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548F5" w14:textId="77777777" w:rsidR="00C8122E" w:rsidRDefault="00C8122E" w:rsidP="00C8122E">
      <w:pPr>
        <w:jc w:val="center"/>
      </w:pPr>
      <w:r>
        <w:t xml:space="preserve">                        </w:t>
      </w:r>
    </w:p>
    <w:p w14:paraId="5B8CDFCE" w14:textId="77777777" w:rsidR="006B0122" w:rsidRDefault="006B0122" w:rsidP="006B0122">
      <w:pPr>
        <w:suppressAutoHyphens/>
        <w:spacing w:line="240" w:lineRule="auto"/>
        <w:ind w:left="1085"/>
        <w:jc w:val="both"/>
        <w:rPr>
          <w:rFonts w:ascii="Times New Roman" w:hAnsi="Times New Roman" w:cs="Times New Roman"/>
          <w:b/>
          <w:sz w:val="28"/>
          <w:szCs w:val="28"/>
        </w:rPr>
      </w:pPr>
      <w:r w:rsidRPr="006B0122">
        <w:rPr>
          <w:rFonts w:ascii="Times New Roman" w:hAnsi="Times New Roman" w:cs="Times New Roman"/>
          <w:b/>
          <w:sz w:val="28"/>
          <w:szCs w:val="28"/>
        </w:rPr>
        <w:t>Пояснительная записка</w:t>
      </w:r>
    </w:p>
    <w:p w14:paraId="4672C4F7" w14:textId="0475622F" w:rsidR="00C61CA0" w:rsidRPr="006B0122" w:rsidRDefault="00C61CA0" w:rsidP="00C61CA0">
      <w:pPr>
        <w:suppressAutoHyphens/>
        <w:spacing w:line="240" w:lineRule="auto"/>
        <w:jc w:val="both"/>
        <w:rPr>
          <w:rFonts w:ascii="Times New Roman" w:hAnsi="Times New Roman" w:cs="Times New Roman"/>
          <w:sz w:val="28"/>
          <w:szCs w:val="28"/>
        </w:rPr>
      </w:pPr>
      <w:r w:rsidRPr="006B0122">
        <w:rPr>
          <w:rFonts w:ascii="Times New Roman" w:hAnsi="Times New Roman" w:cs="Times New Roman"/>
          <w:sz w:val="28"/>
          <w:szCs w:val="28"/>
        </w:rPr>
        <w:t xml:space="preserve">      Рабочая программа учебного курса химии для 11 класса разработана на основе Примерной рабочей программы (полного) общего образования по химии (базовый уровень),в соответствии с требованиями к результатам среднего общего образования, представленными в федеральном государственном образовательном стандарте, программы курса химии для 10-11 классов общеобразовательных учреждений (базовый уровень) автора О. С. Габриеляна (201</w:t>
      </w:r>
      <w:r w:rsidR="00A31421">
        <w:rPr>
          <w:rFonts w:ascii="Times New Roman" w:hAnsi="Times New Roman" w:cs="Times New Roman"/>
          <w:sz w:val="28"/>
          <w:szCs w:val="28"/>
        </w:rPr>
        <w:t>7</w:t>
      </w:r>
      <w:r w:rsidRPr="006B0122">
        <w:rPr>
          <w:rFonts w:ascii="Times New Roman" w:hAnsi="Times New Roman" w:cs="Times New Roman"/>
          <w:sz w:val="28"/>
          <w:szCs w:val="28"/>
        </w:rPr>
        <w:t xml:space="preserve"> года). </w:t>
      </w:r>
    </w:p>
    <w:p w14:paraId="3BFB1D7C" w14:textId="77777777" w:rsidR="006B0122" w:rsidRPr="006B0122" w:rsidRDefault="006B0122" w:rsidP="006B0122">
      <w:pPr>
        <w:suppressAutoHyphens/>
        <w:spacing w:line="240" w:lineRule="auto"/>
        <w:jc w:val="both"/>
        <w:rPr>
          <w:rFonts w:ascii="Times New Roman" w:hAnsi="Times New Roman" w:cs="Times New Roman"/>
          <w:sz w:val="28"/>
          <w:szCs w:val="28"/>
        </w:rPr>
      </w:pPr>
      <w:r w:rsidRPr="006B0122">
        <w:rPr>
          <w:rFonts w:ascii="Times New Roman" w:hAnsi="Times New Roman" w:cs="Times New Roman"/>
          <w:sz w:val="28"/>
          <w:szCs w:val="28"/>
        </w:rPr>
        <w:t xml:space="preserve"> Рабочая программа по химии для 11 класса руководствуется следующими нормативными документами: </w:t>
      </w:r>
    </w:p>
    <w:p w14:paraId="2BA6EB26" w14:textId="77777777" w:rsidR="006B0122" w:rsidRPr="006B0122" w:rsidRDefault="006B0122" w:rsidP="006B0122">
      <w:pPr>
        <w:numPr>
          <w:ilvl w:val="0"/>
          <w:numId w:val="2"/>
        </w:numPr>
        <w:suppressAutoHyphens/>
        <w:spacing w:after="0" w:line="240" w:lineRule="auto"/>
        <w:jc w:val="both"/>
        <w:rPr>
          <w:rFonts w:ascii="Times New Roman" w:hAnsi="Times New Roman" w:cs="Times New Roman"/>
          <w:sz w:val="28"/>
          <w:szCs w:val="28"/>
          <w:lang w:eastAsia="ar-SA"/>
        </w:rPr>
      </w:pPr>
      <w:r w:rsidRPr="006B0122">
        <w:rPr>
          <w:rFonts w:ascii="Times New Roman" w:hAnsi="Times New Roman" w:cs="Times New Roman"/>
          <w:sz w:val="28"/>
          <w:szCs w:val="28"/>
        </w:rPr>
        <w:t xml:space="preserve"> Закон РФ от 29.12.2012 № 273-ФЗ «Об образовании в Российской Федерации» </w:t>
      </w:r>
    </w:p>
    <w:p w14:paraId="3D97E71F" w14:textId="77777777" w:rsidR="006B0122" w:rsidRPr="006B0122" w:rsidRDefault="006B0122" w:rsidP="006B0122">
      <w:pPr>
        <w:numPr>
          <w:ilvl w:val="0"/>
          <w:numId w:val="2"/>
        </w:numPr>
        <w:suppressAutoHyphens/>
        <w:spacing w:after="0" w:line="240" w:lineRule="auto"/>
        <w:jc w:val="both"/>
        <w:rPr>
          <w:rFonts w:ascii="Times New Roman" w:hAnsi="Times New Roman" w:cs="Times New Roman"/>
          <w:sz w:val="28"/>
          <w:szCs w:val="28"/>
          <w:lang w:eastAsia="ar-SA"/>
        </w:rPr>
      </w:pPr>
      <w:r w:rsidRPr="006B0122">
        <w:rPr>
          <w:rFonts w:ascii="Times New Roman" w:hAnsi="Times New Roman" w:cs="Times New Roman"/>
          <w:sz w:val="28"/>
          <w:szCs w:val="28"/>
        </w:rPr>
        <w:t xml:space="preserve">  Федеральный базисный учебный план, утвержденный приказом Министерств</w:t>
      </w:r>
      <w:r w:rsidR="009A4BB2">
        <w:rPr>
          <w:rFonts w:ascii="Times New Roman" w:hAnsi="Times New Roman" w:cs="Times New Roman"/>
          <w:sz w:val="28"/>
          <w:szCs w:val="28"/>
        </w:rPr>
        <w:t xml:space="preserve">а образования РФ от 09.03.2014 </w:t>
      </w:r>
      <w:r w:rsidRPr="006B0122">
        <w:rPr>
          <w:rFonts w:ascii="Times New Roman" w:hAnsi="Times New Roman" w:cs="Times New Roman"/>
          <w:sz w:val="28"/>
          <w:szCs w:val="28"/>
        </w:rPr>
        <w:t xml:space="preserve">. </w:t>
      </w:r>
    </w:p>
    <w:p w14:paraId="078A73B2" w14:textId="77777777" w:rsidR="006B0122" w:rsidRPr="006B0122" w:rsidRDefault="006B0122" w:rsidP="006B0122">
      <w:pPr>
        <w:numPr>
          <w:ilvl w:val="0"/>
          <w:numId w:val="2"/>
        </w:numPr>
        <w:suppressAutoHyphens/>
        <w:spacing w:after="0" w:line="240" w:lineRule="auto"/>
        <w:jc w:val="both"/>
        <w:rPr>
          <w:rFonts w:ascii="Times New Roman" w:hAnsi="Times New Roman" w:cs="Times New Roman"/>
          <w:sz w:val="28"/>
          <w:szCs w:val="28"/>
          <w:lang w:eastAsia="ar-SA"/>
        </w:rPr>
      </w:pPr>
      <w:r w:rsidRPr="006B0122">
        <w:rPr>
          <w:rFonts w:ascii="Times New Roman" w:hAnsi="Times New Roman" w:cs="Times New Roman"/>
          <w:sz w:val="28"/>
          <w:szCs w:val="28"/>
        </w:rPr>
        <w:t xml:space="preserve"> Федеральный компонент государственных стандартов основного общего и среднего</w:t>
      </w:r>
      <w:r w:rsidRPr="006B0122">
        <w:rPr>
          <w:rFonts w:ascii="Times New Roman" w:hAnsi="Times New Roman" w:cs="Times New Roman"/>
          <w:sz w:val="28"/>
          <w:szCs w:val="28"/>
        </w:rPr>
        <w:sym w:font="Symbol" w:char="F0D8"/>
      </w:r>
      <w:r w:rsidRPr="006B0122">
        <w:rPr>
          <w:rFonts w:ascii="Times New Roman" w:hAnsi="Times New Roman" w:cs="Times New Roman"/>
          <w:sz w:val="28"/>
          <w:szCs w:val="28"/>
        </w:rPr>
        <w:t xml:space="preserve"> (полного) общего образования, утвержденный приказом Министер</w:t>
      </w:r>
      <w:r w:rsidR="009A4BB2">
        <w:rPr>
          <w:rFonts w:ascii="Times New Roman" w:hAnsi="Times New Roman" w:cs="Times New Roman"/>
          <w:sz w:val="28"/>
          <w:szCs w:val="28"/>
        </w:rPr>
        <w:t xml:space="preserve">ства образования РФ от 05.03.2014 </w:t>
      </w:r>
      <w:r w:rsidRPr="006B0122">
        <w:rPr>
          <w:rFonts w:ascii="Times New Roman" w:hAnsi="Times New Roman" w:cs="Times New Roman"/>
          <w:sz w:val="28"/>
          <w:szCs w:val="28"/>
        </w:rPr>
        <w:t xml:space="preserve">. </w:t>
      </w:r>
    </w:p>
    <w:p w14:paraId="65852890" w14:textId="77777777" w:rsidR="006B0122" w:rsidRPr="006B0122" w:rsidRDefault="006B0122" w:rsidP="006B0122">
      <w:pPr>
        <w:numPr>
          <w:ilvl w:val="0"/>
          <w:numId w:val="2"/>
        </w:numPr>
        <w:suppressAutoHyphens/>
        <w:spacing w:after="0" w:line="240" w:lineRule="auto"/>
        <w:jc w:val="both"/>
        <w:rPr>
          <w:rFonts w:ascii="Times New Roman" w:hAnsi="Times New Roman" w:cs="Times New Roman"/>
          <w:sz w:val="28"/>
          <w:szCs w:val="28"/>
          <w:lang w:eastAsia="ar-SA"/>
        </w:rPr>
      </w:pPr>
      <w:r w:rsidRPr="006B0122">
        <w:rPr>
          <w:rFonts w:ascii="Times New Roman" w:hAnsi="Times New Roman" w:cs="Times New Roman"/>
          <w:sz w:val="28"/>
          <w:szCs w:val="28"/>
        </w:rPr>
        <w:t xml:space="preserve"> Основная образовательная программа основного общего образования МБОУ «Рыбновская СШ №4»  </w:t>
      </w:r>
    </w:p>
    <w:p w14:paraId="4071FF4B" w14:textId="77777777" w:rsidR="006B0122" w:rsidRPr="006B0122" w:rsidRDefault="006B0122" w:rsidP="006B0122">
      <w:pPr>
        <w:numPr>
          <w:ilvl w:val="0"/>
          <w:numId w:val="2"/>
        </w:numPr>
        <w:suppressAutoHyphens/>
        <w:spacing w:after="0" w:line="240" w:lineRule="auto"/>
        <w:jc w:val="both"/>
        <w:rPr>
          <w:rFonts w:ascii="Times New Roman" w:hAnsi="Times New Roman" w:cs="Times New Roman"/>
          <w:sz w:val="28"/>
          <w:szCs w:val="28"/>
          <w:lang w:eastAsia="ar-SA"/>
        </w:rPr>
      </w:pPr>
      <w:r w:rsidRPr="006B0122">
        <w:rPr>
          <w:rFonts w:ascii="Times New Roman" w:hAnsi="Times New Roman" w:cs="Times New Roman"/>
          <w:sz w:val="28"/>
          <w:szCs w:val="28"/>
        </w:rPr>
        <w:t>Федеральный перечень учебников, допущенных Министерством образования и науки</w:t>
      </w:r>
      <w:r w:rsidRPr="006B0122">
        <w:rPr>
          <w:rFonts w:ascii="Times New Roman" w:hAnsi="Times New Roman" w:cs="Times New Roman"/>
          <w:sz w:val="28"/>
          <w:szCs w:val="28"/>
        </w:rPr>
        <w:sym w:font="Symbol" w:char="F0D8"/>
      </w:r>
      <w:r w:rsidRPr="006B0122">
        <w:rPr>
          <w:rFonts w:ascii="Times New Roman" w:hAnsi="Times New Roman" w:cs="Times New Roman"/>
          <w:sz w:val="28"/>
          <w:szCs w:val="28"/>
        </w:rPr>
        <w:t xml:space="preserve"> Российской Федерации к использованию в образовательном процессе в общеобра</w:t>
      </w:r>
      <w:r w:rsidR="009A4BB2">
        <w:rPr>
          <w:rFonts w:ascii="Times New Roman" w:hAnsi="Times New Roman" w:cs="Times New Roman"/>
          <w:sz w:val="28"/>
          <w:szCs w:val="28"/>
        </w:rPr>
        <w:t>зовательных учреждениях, на 2022/2023</w:t>
      </w:r>
      <w:r w:rsidRPr="006B0122">
        <w:rPr>
          <w:rFonts w:ascii="Times New Roman" w:hAnsi="Times New Roman" w:cs="Times New Roman"/>
          <w:sz w:val="28"/>
          <w:szCs w:val="28"/>
        </w:rPr>
        <w:t xml:space="preserve"> учебный год, утвержденный приказом Ми</w:t>
      </w:r>
      <w:r w:rsidR="009A4BB2">
        <w:rPr>
          <w:rFonts w:ascii="Times New Roman" w:hAnsi="Times New Roman" w:cs="Times New Roman"/>
          <w:sz w:val="28"/>
          <w:szCs w:val="28"/>
        </w:rPr>
        <w:t>нобрнауки РФ от 20.05.2020 № 254</w:t>
      </w:r>
      <w:r w:rsidRPr="006B0122">
        <w:rPr>
          <w:rFonts w:ascii="Times New Roman" w:hAnsi="Times New Roman" w:cs="Times New Roman"/>
          <w:sz w:val="28"/>
          <w:szCs w:val="28"/>
        </w:rPr>
        <w:t xml:space="preserve"> </w:t>
      </w:r>
    </w:p>
    <w:p w14:paraId="705BB80F" w14:textId="77777777" w:rsidR="006B0122" w:rsidRPr="006B0122" w:rsidRDefault="006B0122" w:rsidP="006B0122">
      <w:pPr>
        <w:numPr>
          <w:ilvl w:val="0"/>
          <w:numId w:val="2"/>
        </w:numPr>
        <w:suppressAutoHyphens/>
        <w:spacing w:after="0" w:line="240" w:lineRule="auto"/>
        <w:jc w:val="both"/>
        <w:rPr>
          <w:rFonts w:ascii="Times New Roman" w:hAnsi="Times New Roman" w:cs="Times New Roman"/>
          <w:sz w:val="28"/>
          <w:szCs w:val="28"/>
          <w:lang w:eastAsia="ar-SA"/>
        </w:rPr>
      </w:pPr>
      <w:r w:rsidRPr="006B0122">
        <w:rPr>
          <w:rFonts w:ascii="Times New Roman" w:hAnsi="Times New Roman" w:cs="Times New Roman"/>
          <w:sz w:val="28"/>
          <w:szCs w:val="28"/>
        </w:rPr>
        <w:t xml:space="preserve"> Учебный пла</w:t>
      </w:r>
      <w:r w:rsidR="009A4BB2">
        <w:rPr>
          <w:rFonts w:ascii="Times New Roman" w:hAnsi="Times New Roman" w:cs="Times New Roman"/>
          <w:sz w:val="28"/>
          <w:szCs w:val="28"/>
        </w:rPr>
        <w:t>н МБОУ «Рыбновская СШ№4» на 2022/2023</w:t>
      </w:r>
      <w:r w:rsidRPr="006B0122">
        <w:rPr>
          <w:rFonts w:ascii="Times New Roman" w:hAnsi="Times New Roman" w:cs="Times New Roman"/>
          <w:sz w:val="28"/>
          <w:szCs w:val="28"/>
        </w:rPr>
        <w:sym w:font="Symbol" w:char="F0D8"/>
      </w:r>
      <w:r w:rsidRPr="006B0122">
        <w:rPr>
          <w:rFonts w:ascii="Times New Roman" w:hAnsi="Times New Roman" w:cs="Times New Roman"/>
          <w:sz w:val="28"/>
          <w:szCs w:val="28"/>
        </w:rPr>
        <w:t xml:space="preserve"> учебный год. </w:t>
      </w:r>
    </w:p>
    <w:p w14:paraId="09B11329" w14:textId="77777777" w:rsidR="006B0122" w:rsidRPr="006B0122" w:rsidRDefault="006B0122" w:rsidP="006B0122">
      <w:pPr>
        <w:numPr>
          <w:ilvl w:val="0"/>
          <w:numId w:val="2"/>
        </w:numPr>
        <w:suppressAutoHyphens/>
        <w:spacing w:after="0" w:line="240" w:lineRule="auto"/>
        <w:jc w:val="both"/>
        <w:rPr>
          <w:rFonts w:ascii="Times New Roman" w:hAnsi="Times New Roman" w:cs="Times New Roman"/>
          <w:sz w:val="28"/>
          <w:szCs w:val="28"/>
          <w:lang w:eastAsia="ar-SA"/>
        </w:rPr>
      </w:pPr>
      <w:r w:rsidRPr="006B0122">
        <w:rPr>
          <w:rFonts w:ascii="Times New Roman" w:hAnsi="Times New Roman" w:cs="Times New Roman"/>
          <w:sz w:val="28"/>
          <w:szCs w:val="28"/>
        </w:rPr>
        <w:t xml:space="preserve"> Программа курса химии для 8-11 классов общеобразовательных учреждений /О.С. Габриелян. – 5-е изд., перераб. и доп. – М.: Дрофа, </w:t>
      </w:r>
      <w:r w:rsidR="009A4BB2">
        <w:rPr>
          <w:rFonts w:ascii="Times New Roman" w:hAnsi="Times New Roman" w:cs="Times New Roman"/>
          <w:sz w:val="28"/>
          <w:szCs w:val="28"/>
        </w:rPr>
        <w:t>2019</w:t>
      </w:r>
      <w:r w:rsidRPr="006B0122">
        <w:rPr>
          <w:rFonts w:ascii="Times New Roman" w:hAnsi="Times New Roman" w:cs="Times New Roman"/>
          <w:sz w:val="28"/>
          <w:szCs w:val="28"/>
        </w:rPr>
        <w:t xml:space="preserve"> год.</w:t>
      </w:r>
    </w:p>
    <w:p w14:paraId="6938BB2C" w14:textId="77777777" w:rsidR="006B0122" w:rsidRPr="006B0122" w:rsidRDefault="006B0122" w:rsidP="006B0122">
      <w:pPr>
        <w:suppressAutoHyphens/>
        <w:spacing w:line="240" w:lineRule="auto"/>
        <w:ind w:left="1085"/>
        <w:jc w:val="both"/>
        <w:rPr>
          <w:rFonts w:ascii="Times New Roman" w:hAnsi="Times New Roman" w:cs="Times New Roman"/>
          <w:sz w:val="28"/>
          <w:szCs w:val="28"/>
        </w:rPr>
      </w:pPr>
    </w:p>
    <w:p w14:paraId="4071786D" w14:textId="77777777" w:rsidR="006B0122" w:rsidRPr="006B0122" w:rsidRDefault="006B0122" w:rsidP="006B0122">
      <w:pPr>
        <w:suppressAutoHyphens/>
        <w:spacing w:line="240" w:lineRule="auto"/>
        <w:ind w:left="1085"/>
        <w:jc w:val="both"/>
        <w:rPr>
          <w:rFonts w:ascii="Times New Roman" w:hAnsi="Times New Roman" w:cs="Times New Roman"/>
          <w:b/>
          <w:sz w:val="28"/>
          <w:szCs w:val="28"/>
        </w:rPr>
      </w:pPr>
      <w:r w:rsidRPr="006B0122">
        <w:rPr>
          <w:rFonts w:ascii="Times New Roman" w:hAnsi="Times New Roman" w:cs="Times New Roman"/>
          <w:b/>
          <w:sz w:val="28"/>
          <w:szCs w:val="28"/>
        </w:rPr>
        <w:t>Место предмета в базисном учебном плане</w:t>
      </w:r>
    </w:p>
    <w:p w14:paraId="5C25C796" w14:textId="77777777" w:rsidR="006B0122" w:rsidRDefault="006B0122" w:rsidP="00C61CA0">
      <w:pPr>
        <w:suppressAutoHyphens/>
        <w:spacing w:line="240" w:lineRule="auto"/>
        <w:ind w:firstLine="426"/>
        <w:jc w:val="both"/>
        <w:rPr>
          <w:rFonts w:ascii="Times New Roman" w:hAnsi="Times New Roman" w:cs="Times New Roman"/>
          <w:sz w:val="28"/>
          <w:szCs w:val="28"/>
        </w:rPr>
      </w:pPr>
      <w:r w:rsidRPr="006B0122">
        <w:rPr>
          <w:rFonts w:ascii="Times New Roman" w:hAnsi="Times New Roman" w:cs="Times New Roman"/>
          <w:sz w:val="28"/>
          <w:szCs w:val="28"/>
        </w:rPr>
        <w:t xml:space="preserve"> Федеральный компонент образовательного стандарта по химии и базисный учебный план, принятые в Российской Федерации в 2004 году, предусматривают обязательное изучение химии с 8-го по 11-ый класс. При этом минимально допустимое количество учебных часов, выделяемых на изучение химии в 10-11 классах, на базовом уровне - 1 час в неделю. В соответствии с учебным планом МБОУ «Рыбновская СШ №4» на и</w:t>
      </w:r>
      <w:r w:rsidR="009A4BB2">
        <w:rPr>
          <w:rFonts w:ascii="Times New Roman" w:hAnsi="Times New Roman" w:cs="Times New Roman"/>
          <w:sz w:val="28"/>
          <w:szCs w:val="28"/>
        </w:rPr>
        <w:t>зучение химии в 11 классе в 2022-2023</w:t>
      </w:r>
      <w:r w:rsidRPr="006B0122">
        <w:rPr>
          <w:rFonts w:ascii="Times New Roman" w:hAnsi="Times New Roman" w:cs="Times New Roman"/>
          <w:sz w:val="28"/>
          <w:szCs w:val="28"/>
        </w:rPr>
        <w:t xml:space="preserve"> учебном году отводится 2 часа в неделю, 1 час - из федерального компонента, 1 час - из компонента образовательного учреждения. Один час из школьного компонента выделен с целью </w:t>
      </w:r>
      <w:r w:rsidRPr="006B0122">
        <w:rPr>
          <w:rFonts w:ascii="Times New Roman" w:hAnsi="Times New Roman" w:cs="Times New Roman"/>
          <w:sz w:val="28"/>
          <w:szCs w:val="28"/>
        </w:rPr>
        <w:lastRenderedPageBreak/>
        <w:t>качественного проведения и выполнения химического практикума, для решения задач, как средства закрепления умений и навыков по предмету, для более качественного усвоения изучаемого материала. При 34 учебных неделях количество часов составит 68 в год, в том числе 4 часа для проведения контрольных работ, 3 часа для проведения практических работ и 19 лабораторных опытов.</w:t>
      </w:r>
    </w:p>
    <w:p w14:paraId="3066A51A" w14:textId="77777777" w:rsidR="00C61CA0" w:rsidRDefault="00C61CA0" w:rsidP="00C61CA0">
      <w:pPr>
        <w:suppressAutoHyphens/>
        <w:spacing w:line="240" w:lineRule="auto"/>
        <w:jc w:val="both"/>
        <w:rPr>
          <w:rFonts w:ascii="Times New Roman" w:hAnsi="Times New Roman" w:cs="Times New Roman"/>
          <w:sz w:val="28"/>
          <w:szCs w:val="28"/>
        </w:rPr>
      </w:pPr>
      <w:r w:rsidRPr="006B0122">
        <w:rPr>
          <w:rFonts w:ascii="Times New Roman" w:hAnsi="Times New Roman" w:cs="Times New Roman"/>
          <w:sz w:val="28"/>
          <w:szCs w:val="28"/>
        </w:rPr>
        <w:t xml:space="preserve">Программа ориентирована на использование учебно-методического комплекса УМК под редакцией О.С.Габриеляна: </w:t>
      </w:r>
    </w:p>
    <w:tbl>
      <w:tblPr>
        <w:tblW w:w="8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004"/>
        <w:gridCol w:w="916"/>
        <w:gridCol w:w="1324"/>
        <w:gridCol w:w="1892"/>
      </w:tblGrid>
      <w:tr w:rsidR="0021096F" w:rsidRPr="0069352C" w14:paraId="564D13EB" w14:textId="77777777" w:rsidTr="00AD0086">
        <w:trPr>
          <w:jc w:val="center"/>
        </w:trPr>
        <w:tc>
          <w:tcPr>
            <w:tcW w:w="2429" w:type="dxa"/>
          </w:tcPr>
          <w:p w14:paraId="6CD8A797" w14:textId="77777777" w:rsidR="0021096F" w:rsidRPr="00B3516D" w:rsidRDefault="0021096F" w:rsidP="00AD0086">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lang w:eastAsia="ar-SA"/>
              </w:rPr>
              <w:t>Автор/Авторский коллектив</w:t>
            </w:r>
          </w:p>
        </w:tc>
        <w:tc>
          <w:tcPr>
            <w:tcW w:w="2127" w:type="dxa"/>
          </w:tcPr>
          <w:p w14:paraId="4EA24131" w14:textId="77777777" w:rsidR="0021096F" w:rsidRPr="00B3516D" w:rsidRDefault="0021096F" w:rsidP="00AD0086">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lang w:eastAsia="ar-SA"/>
              </w:rPr>
              <w:t>Название учебника</w:t>
            </w:r>
          </w:p>
        </w:tc>
        <w:tc>
          <w:tcPr>
            <w:tcW w:w="771" w:type="dxa"/>
          </w:tcPr>
          <w:p w14:paraId="41ABE006" w14:textId="77777777" w:rsidR="0021096F" w:rsidRPr="00B3516D" w:rsidRDefault="0021096F" w:rsidP="00AD0086">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lang w:eastAsia="ar-SA"/>
              </w:rPr>
              <w:t>Класс</w:t>
            </w:r>
          </w:p>
        </w:tc>
        <w:tc>
          <w:tcPr>
            <w:tcW w:w="0" w:type="auto"/>
          </w:tcPr>
          <w:p w14:paraId="79BE1D3E" w14:textId="77777777" w:rsidR="0021096F" w:rsidRPr="00B3516D" w:rsidRDefault="0021096F" w:rsidP="00AD0086">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lang w:eastAsia="ar-SA"/>
              </w:rPr>
              <w:t>Издатель учебника</w:t>
            </w:r>
          </w:p>
        </w:tc>
        <w:tc>
          <w:tcPr>
            <w:tcW w:w="1892" w:type="dxa"/>
          </w:tcPr>
          <w:p w14:paraId="0D74D647" w14:textId="77777777" w:rsidR="0021096F" w:rsidRPr="00B3516D" w:rsidRDefault="0021096F" w:rsidP="00AD0086">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lang w:eastAsia="ar-SA"/>
              </w:rPr>
              <w:t>Нормативный документ</w:t>
            </w:r>
          </w:p>
        </w:tc>
      </w:tr>
      <w:tr w:rsidR="0021096F" w:rsidRPr="0069352C" w14:paraId="78927CFB" w14:textId="77777777" w:rsidTr="00AD0086">
        <w:trPr>
          <w:jc w:val="center"/>
        </w:trPr>
        <w:tc>
          <w:tcPr>
            <w:tcW w:w="2429" w:type="dxa"/>
          </w:tcPr>
          <w:p w14:paraId="66020C10" w14:textId="77777777" w:rsidR="0021096F" w:rsidRPr="00B3516D" w:rsidRDefault="0021096F" w:rsidP="00AD0086">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rPr>
              <w:t>Габриелян О.С.</w:t>
            </w:r>
          </w:p>
        </w:tc>
        <w:tc>
          <w:tcPr>
            <w:tcW w:w="2127" w:type="dxa"/>
          </w:tcPr>
          <w:p w14:paraId="7795BF04" w14:textId="77777777" w:rsidR="0021096F" w:rsidRPr="00B3516D" w:rsidRDefault="0021096F" w:rsidP="00AD0086">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rPr>
              <w:t>Программа курса химии для 8-11 классов</w:t>
            </w:r>
          </w:p>
        </w:tc>
        <w:tc>
          <w:tcPr>
            <w:tcW w:w="771" w:type="dxa"/>
          </w:tcPr>
          <w:p w14:paraId="46CDEA4C" w14:textId="77777777" w:rsidR="0021096F" w:rsidRPr="00B3516D" w:rsidRDefault="0021096F" w:rsidP="00AD0086">
            <w:pPr>
              <w:suppressAutoHyphens/>
              <w:spacing w:line="240" w:lineRule="auto"/>
              <w:rPr>
                <w:rFonts w:ascii="Times New Roman" w:hAnsi="Times New Roman" w:cs="Times New Roman"/>
                <w:sz w:val="28"/>
                <w:szCs w:val="28"/>
                <w:lang w:eastAsia="ar-SA"/>
              </w:rPr>
            </w:pPr>
            <w:r>
              <w:rPr>
                <w:rFonts w:ascii="Times New Roman" w:hAnsi="Times New Roman" w:cs="Times New Roman"/>
                <w:sz w:val="28"/>
                <w:szCs w:val="28"/>
              </w:rPr>
              <w:t>11</w:t>
            </w:r>
          </w:p>
        </w:tc>
        <w:tc>
          <w:tcPr>
            <w:tcW w:w="0" w:type="auto"/>
          </w:tcPr>
          <w:p w14:paraId="64A24A89" w14:textId="77777777" w:rsidR="0021096F" w:rsidRDefault="0021096F" w:rsidP="00AD0086">
            <w:r w:rsidRPr="00E15E11">
              <w:rPr>
                <w:rFonts w:ascii="Times New Roman" w:hAnsi="Times New Roman" w:cs="Times New Roman"/>
                <w:sz w:val="28"/>
                <w:szCs w:val="28"/>
              </w:rPr>
              <w:t>М.: Дрофа</w:t>
            </w:r>
          </w:p>
        </w:tc>
        <w:tc>
          <w:tcPr>
            <w:tcW w:w="1892" w:type="dxa"/>
          </w:tcPr>
          <w:p w14:paraId="41125D4F" w14:textId="77777777" w:rsidR="0021096F" w:rsidRPr="00B3516D" w:rsidRDefault="0021096F" w:rsidP="00AD0086">
            <w:pPr>
              <w:suppressAutoHyphens/>
              <w:spacing w:line="240" w:lineRule="auto"/>
              <w:rPr>
                <w:rFonts w:ascii="Times New Roman" w:hAnsi="Times New Roman" w:cs="Times New Roman"/>
                <w:sz w:val="28"/>
                <w:szCs w:val="28"/>
                <w:lang w:eastAsia="ar-SA"/>
              </w:rPr>
            </w:pPr>
          </w:p>
        </w:tc>
      </w:tr>
      <w:tr w:rsidR="0021096F" w:rsidRPr="0069352C" w14:paraId="2F4D8DD4" w14:textId="77777777" w:rsidTr="00AD0086">
        <w:trPr>
          <w:jc w:val="center"/>
        </w:trPr>
        <w:tc>
          <w:tcPr>
            <w:tcW w:w="2429" w:type="dxa"/>
          </w:tcPr>
          <w:p w14:paraId="26D1AEDC" w14:textId="77777777" w:rsidR="0021096F" w:rsidRPr="00B3516D" w:rsidRDefault="0021096F" w:rsidP="00AD0086">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rPr>
              <w:t>Габриелян О.С.</w:t>
            </w:r>
          </w:p>
        </w:tc>
        <w:tc>
          <w:tcPr>
            <w:tcW w:w="2127" w:type="dxa"/>
          </w:tcPr>
          <w:p w14:paraId="552DE332" w14:textId="77777777" w:rsidR="0021096F" w:rsidRPr="00B3516D" w:rsidRDefault="0021096F" w:rsidP="0021096F">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rPr>
              <w:t xml:space="preserve">Химия: </w:t>
            </w:r>
            <w:r>
              <w:rPr>
                <w:rFonts w:ascii="Times New Roman" w:hAnsi="Times New Roman" w:cs="Times New Roman"/>
                <w:sz w:val="28"/>
                <w:szCs w:val="28"/>
              </w:rPr>
              <w:t>11</w:t>
            </w:r>
            <w:r w:rsidRPr="00B3516D">
              <w:rPr>
                <w:rFonts w:ascii="Times New Roman" w:hAnsi="Times New Roman" w:cs="Times New Roman"/>
                <w:sz w:val="28"/>
                <w:szCs w:val="28"/>
              </w:rPr>
              <w:t xml:space="preserve"> класс</w:t>
            </w:r>
            <w:r>
              <w:rPr>
                <w:rFonts w:ascii="Times New Roman" w:hAnsi="Times New Roman" w:cs="Times New Roman"/>
                <w:sz w:val="28"/>
                <w:szCs w:val="28"/>
              </w:rPr>
              <w:t>. Базовый уровень</w:t>
            </w:r>
          </w:p>
        </w:tc>
        <w:tc>
          <w:tcPr>
            <w:tcW w:w="771" w:type="dxa"/>
          </w:tcPr>
          <w:p w14:paraId="5C71D49F" w14:textId="77777777" w:rsidR="0021096F" w:rsidRPr="00B3516D" w:rsidRDefault="0021096F" w:rsidP="00AD0086">
            <w:pPr>
              <w:suppressAutoHyphens/>
              <w:spacing w:line="240" w:lineRule="auto"/>
              <w:rPr>
                <w:rFonts w:ascii="Times New Roman" w:hAnsi="Times New Roman" w:cs="Times New Roman"/>
                <w:sz w:val="28"/>
                <w:szCs w:val="28"/>
                <w:lang w:eastAsia="ar-SA"/>
              </w:rPr>
            </w:pPr>
            <w:r>
              <w:rPr>
                <w:rFonts w:ascii="Times New Roman" w:hAnsi="Times New Roman" w:cs="Times New Roman"/>
                <w:sz w:val="28"/>
                <w:szCs w:val="28"/>
                <w:lang w:eastAsia="ar-SA"/>
              </w:rPr>
              <w:t>11</w:t>
            </w:r>
          </w:p>
        </w:tc>
        <w:tc>
          <w:tcPr>
            <w:tcW w:w="0" w:type="auto"/>
          </w:tcPr>
          <w:p w14:paraId="15F6C157" w14:textId="77777777" w:rsidR="0021096F" w:rsidRDefault="0021096F" w:rsidP="00AD0086">
            <w:r w:rsidRPr="00E15E11">
              <w:rPr>
                <w:rFonts w:ascii="Times New Roman" w:hAnsi="Times New Roman" w:cs="Times New Roman"/>
                <w:sz w:val="28"/>
                <w:szCs w:val="28"/>
              </w:rPr>
              <w:t>М.: Дрофа</w:t>
            </w:r>
          </w:p>
        </w:tc>
        <w:tc>
          <w:tcPr>
            <w:tcW w:w="1892" w:type="dxa"/>
          </w:tcPr>
          <w:p w14:paraId="3663D776" w14:textId="77777777" w:rsidR="0021096F" w:rsidRPr="00B3516D" w:rsidRDefault="0021096F" w:rsidP="00AD0086">
            <w:pPr>
              <w:suppressAutoHyphens/>
              <w:spacing w:line="240" w:lineRule="auto"/>
              <w:rPr>
                <w:rFonts w:ascii="Times New Roman" w:hAnsi="Times New Roman" w:cs="Times New Roman"/>
                <w:sz w:val="28"/>
                <w:szCs w:val="28"/>
                <w:lang w:eastAsia="ar-SA"/>
              </w:rPr>
            </w:pPr>
          </w:p>
        </w:tc>
      </w:tr>
    </w:tbl>
    <w:p w14:paraId="4D46CE30" w14:textId="77777777" w:rsidR="0021096F" w:rsidRPr="006B0122" w:rsidRDefault="0021096F" w:rsidP="00C61CA0">
      <w:pPr>
        <w:suppressAutoHyphens/>
        <w:spacing w:line="240" w:lineRule="auto"/>
        <w:jc w:val="both"/>
        <w:rPr>
          <w:rFonts w:ascii="Times New Roman" w:hAnsi="Times New Roman" w:cs="Times New Roman"/>
          <w:sz w:val="28"/>
          <w:szCs w:val="28"/>
        </w:rPr>
      </w:pPr>
    </w:p>
    <w:p w14:paraId="3060EEEA" w14:textId="77777777" w:rsidR="00C61CA0" w:rsidRPr="006B0122" w:rsidRDefault="00C61CA0" w:rsidP="00C61CA0">
      <w:pPr>
        <w:suppressAutoHyphens/>
        <w:spacing w:line="240" w:lineRule="auto"/>
        <w:ind w:firstLine="425"/>
        <w:jc w:val="both"/>
        <w:rPr>
          <w:rFonts w:ascii="Times New Roman" w:hAnsi="Times New Roman" w:cs="Times New Roman"/>
          <w:b/>
          <w:sz w:val="28"/>
          <w:szCs w:val="28"/>
        </w:rPr>
      </w:pPr>
      <w:r w:rsidRPr="006B0122">
        <w:rPr>
          <w:rFonts w:ascii="Times New Roman" w:hAnsi="Times New Roman" w:cs="Times New Roman"/>
          <w:b/>
          <w:sz w:val="28"/>
          <w:szCs w:val="28"/>
        </w:rPr>
        <w:t>Личностные, метапредметные и предметные результаты освоения химии.</w:t>
      </w:r>
    </w:p>
    <w:p w14:paraId="11BA5AEE" w14:textId="77777777" w:rsidR="00C61CA0" w:rsidRPr="006B0122" w:rsidRDefault="00C61CA0" w:rsidP="00C61CA0">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 xml:space="preserve"> Личностными результатами изучения предмета «Химия» в 11 классе являются следующие умения: осознавать единство и целостность окружающего мира, возможности его познаваемости и объяснимости на основе достижений науки;</w:t>
      </w:r>
      <w:r>
        <w:rPr>
          <w:rFonts w:ascii="Times New Roman" w:hAnsi="Times New Roman" w:cs="Times New Roman"/>
          <w:sz w:val="28"/>
          <w:szCs w:val="28"/>
        </w:rPr>
        <w:t xml:space="preserve"> </w:t>
      </w:r>
      <w:r w:rsidRPr="006B0122">
        <w:rPr>
          <w:rFonts w:ascii="Times New Roman" w:hAnsi="Times New Roman" w:cs="Times New Roman"/>
          <w:sz w:val="28"/>
          <w:szCs w:val="28"/>
        </w:rPr>
        <w:t>постепенно выстраивать собственное целостное мировоззрение: осознавать потребность и готовность к самообразованию, в том числе и в рамках самостоятельной деятельности вне школы; оценивать жизненные ситуации с точки зрения безопасного обра</w:t>
      </w:r>
      <w:r>
        <w:rPr>
          <w:rFonts w:ascii="Times New Roman" w:hAnsi="Times New Roman" w:cs="Times New Roman"/>
          <w:sz w:val="28"/>
          <w:szCs w:val="28"/>
        </w:rPr>
        <w:t xml:space="preserve">за жизни и сохранения здоровья; </w:t>
      </w:r>
      <w:r w:rsidRPr="006B0122">
        <w:rPr>
          <w:rFonts w:ascii="Times New Roman" w:hAnsi="Times New Roman" w:cs="Times New Roman"/>
          <w:sz w:val="28"/>
          <w:szCs w:val="28"/>
        </w:rPr>
        <w:t>оценивать экологический риск вза</w:t>
      </w:r>
      <w:r>
        <w:rPr>
          <w:rFonts w:ascii="Times New Roman" w:hAnsi="Times New Roman" w:cs="Times New Roman"/>
          <w:sz w:val="28"/>
          <w:szCs w:val="28"/>
        </w:rPr>
        <w:t xml:space="preserve">имоотношений человека и природы; </w:t>
      </w:r>
      <w:r w:rsidRPr="006B0122">
        <w:rPr>
          <w:rFonts w:ascii="Times New Roman" w:hAnsi="Times New Roman" w:cs="Times New Roman"/>
          <w:sz w:val="28"/>
          <w:szCs w:val="28"/>
        </w:rPr>
        <w:t xml:space="preserve">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 </w:t>
      </w:r>
    </w:p>
    <w:p w14:paraId="353F20B9" w14:textId="77777777" w:rsidR="00C61CA0" w:rsidRDefault="00C61CA0" w:rsidP="00C61CA0">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Метапредметными результатами изучения курса «Химия» является формирование универсальных учебных действий (УУД).</w:t>
      </w:r>
    </w:p>
    <w:p w14:paraId="51D71EE4" w14:textId="77777777" w:rsidR="00C61CA0" w:rsidRDefault="00C61CA0" w:rsidP="00C61CA0">
      <w:pPr>
        <w:suppressAutoHyphens/>
        <w:spacing w:line="24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 Регулятивные УУД: </w:t>
      </w:r>
      <w:r w:rsidRPr="006B0122">
        <w:rPr>
          <w:rFonts w:ascii="Times New Roman" w:hAnsi="Times New Roman" w:cs="Times New Roman"/>
          <w:sz w:val="28"/>
          <w:szCs w:val="28"/>
        </w:rPr>
        <w:t>самостоятельно обнаруживать и формулировать учебную проблему, определять ц</w:t>
      </w:r>
      <w:r>
        <w:rPr>
          <w:rFonts w:ascii="Times New Roman" w:hAnsi="Times New Roman" w:cs="Times New Roman"/>
          <w:sz w:val="28"/>
          <w:szCs w:val="28"/>
        </w:rPr>
        <w:t xml:space="preserve">ель учебной деятельности; </w:t>
      </w:r>
      <w:r w:rsidRPr="006B0122">
        <w:rPr>
          <w:rFonts w:ascii="Times New Roman" w:hAnsi="Times New Roman" w:cs="Times New Roman"/>
          <w:sz w:val="28"/>
          <w:szCs w:val="28"/>
        </w:rPr>
        <w:t xml:space="preserve">выдвигать версии решения проблемы, осознавать конечный результат, выбирать из предложенных и искать самостоятельно средства достижения цели;  составлять (индивидуально или в группе) план решения проблемы; работая </w:t>
      </w:r>
      <w:r w:rsidRPr="006B0122">
        <w:rPr>
          <w:rFonts w:ascii="Times New Roman" w:hAnsi="Times New Roman" w:cs="Times New Roman"/>
          <w:sz w:val="28"/>
          <w:szCs w:val="28"/>
        </w:rPr>
        <w:lastRenderedPageBreak/>
        <w:t>по плану, сверять свои действия с целью и, при необходимости, ис</w:t>
      </w:r>
      <w:r>
        <w:rPr>
          <w:rFonts w:ascii="Times New Roman" w:hAnsi="Times New Roman" w:cs="Times New Roman"/>
          <w:sz w:val="28"/>
          <w:szCs w:val="28"/>
        </w:rPr>
        <w:t xml:space="preserve">правлять ошибки самостоятельно; </w:t>
      </w:r>
      <w:r w:rsidRPr="006B0122">
        <w:rPr>
          <w:rFonts w:ascii="Times New Roman" w:hAnsi="Times New Roman" w:cs="Times New Roman"/>
          <w:sz w:val="28"/>
          <w:szCs w:val="28"/>
        </w:rPr>
        <w:t xml:space="preserve">в диалоге с учителем совершенствовать самостоятельно выработанные критерии оценки. </w:t>
      </w:r>
    </w:p>
    <w:p w14:paraId="44C8E7D2" w14:textId="77777777" w:rsidR="00C61CA0" w:rsidRPr="006B0122" w:rsidRDefault="00C61CA0" w:rsidP="00C61CA0">
      <w:pPr>
        <w:suppressAutoHyphens/>
        <w:spacing w:line="240" w:lineRule="auto"/>
        <w:ind w:firstLine="425"/>
        <w:jc w:val="both"/>
        <w:rPr>
          <w:rFonts w:ascii="Times New Roman" w:hAnsi="Times New Roman" w:cs="Times New Roman"/>
          <w:sz w:val="28"/>
          <w:szCs w:val="28"/>
        </w:rPr>
      </w:pPr>
      <w:r>
        <w:rPr>
          <w:rFonts w:ascii="Times New Roman" w:hAnsi="Times New Roman" w:cs="Times New Roman"/>
          <w:sz w:val="28"/>
          <w:szCs w:val="28"/>
        </w:rPr>
        <w:t>Познавательные УУД:</w:t>
      </w:r>
      <w:r w:rsidRPr="006B0122">
        <w:rPr>
          <w:rFonts w:ascii="Times New Roman" w:hAnsi="Times New Roman" w:cs="Times New Roman"/>
          <w:sz w:val="28"/>
          <w:szCs w:val="28"/>
        </w:rPr>
        <w:t xml:space="preserve"> анализировать, сравнивать, классифицировать и обобщать факты и явления выявлять причины и следствия простых явлений.  осуществлять сравнение, классификацию, самостоятельно выбирая основания и критерии для указанных логических операций; строить логическое рассуждение, включающее установление причинноследственных связей. создавать схематические модели с выделением существенных характеристик объекта. составлять тезисы, различные виды п</w:t>
      </w:r>
      <w:r>
        <w:rPr>
          <w:rFonts w:ascii="Times New Roman" w:hAnsi="Times New Roman" w:cs="Times New Roman"/>
          <w:sz w:val="28"/>
          <w:szCs w:val="28"/>
        </w:rPr>
        <w:t xml:space="preserve">ланов (простых, сложных и т.п.); </w:t>
      </w:r>
      <w:r w:rsidRPr="006B0122">
        <w:rPr>
          <w:rFonts w:ascii="Times New Roman" w:hAnsi="Times New Roman" w:cs="Times New Roman"/>
          <w:sz w:val="28"/>
          <w:szCs w:val="28"/>
        </w:rPr>
        <w:t>преобразовывать информацию из одного вида в</w:t>
      </w:r>
      <w:r>
        <w:rPr>
          <w:rFonts w:ascii="Times New Roman" w:hAnsi="Times New Roman" w:cs="Times New Roman"/>
          <w:sz w:val="28"/>
          <w:szCs w:val="28"/>
        </w:rPr>
        <w:t xml:space="preserve"> другой (таблицу в текст и пр.); </w:t>
      </w:r>
      <w:r w:rsidRPr="006B0122">
        <w:rPr>
          <w:rFonts w:ascii="Times New Roman" w:hAnsi="Times New Roman" w:cs="Times New Roman"/>
          <w:sz w:val="28"/>
          <w:szCs w:val="28"/>
        </w:rPr>
        <w:t>уметь определять возможные источники необходимых сведений, производить поиск информации, анализировать и оценивать её достоверность.</w:t>
      </w:r>
    </w:p>
    <w:p w14:paraId="6A7238B4" w14:textId="77777777" w:rsidR="00C61CA0" w:rsidRDefault="00C61CA0" w:rsidP="00C61CA0">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 xml:space="preserve">Коммуникативные УУД: Самостоятельно организовывать учебное взаимодействие в группе (определять общие цели, распределять роли, договариваться друг с другом и т.д.). </w:t>
      </w:r>
    </w:p>
    <w:p w14:paraId="3AF6544A" w14:textId="77777777" w:rsidR="00C61CA0" w:rsidRPr="006B0122" w:rsidRDefault="00C61CA0" w:rsidP="00C61CA0">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Предметными результатами освоения выпускниками программы по химии являются:</w:t>
      </w:r>
    </w:p>
    <w:p w14:paraId="170C813D" w14:textId="77777777" w:rsidR="00C61CA0" w:rsidRPr="006B0122" w:rsidRDefault="00C61CA0" w:rsidP="00C61CA0">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 xml:space="preserve"> 1. В познавательной сфере: давать определения изученных понятий; описывать демонстрационные и самостоятельно проведенные эксперименты, используя для этого естественный (русский, родной) язык и язык химии; описывать и различать изученные классы органических и неорганических соединений, химические реакции; классифицировать изученные объекты и явления; наблюдать демонстрируемые и самостоятельно проводимые опыты, химические реакции, протекающие в природе и в быту; делать выводы и умозаключения из наблюдений, изученных химических закономерностей, прогнозировать свойства неизученных веществ по аналогии со свойствами изученных; структурировать изученный материал и химическую информацию, полученную из других источников.</w:t>
      </w:r>
    </w:p>
    <w:p w14:paraId="55C6B948" w14:textId="77777777" w:rsidR="00C61CA0" w:rsidRPr="006B0122" w:rsidRDefault="00C61CA0" w:rsidP="00C61CA0">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 xml:space="preserve"> 2. В ценностно-ориентационной сфере: анализировать и оценивать последствия для окружающей среды бытовой и производственной деятельности человека, связанной с переработкой веществ.</w:t>
      </w:r>
    </w:p>
    <w:p w14:paraId="43BEDADE" w14:textId="77777777" w:rsidR="00C61CA0" w:rsidRPr="006B0122" w:rsidRDefault="00C61CA0" w:rsidP="00C61CA0">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 xml:space="preserve"> 3. В трудовой сфере: проводить химический эксперимент </w:t>
      </w:r>
    </w:p>
    <w:p w14:paraId="0BDF5D14" w14:textId="77777777" w:rsidR="00C61CA0" w:rsidRPr="006B0122" w:rsidRDefault="00C61CA0" w:rsidP="00C61CA0">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 xml:space="preserve">4. В сфере безопасности жизнедеятельности: оказывать первую помощь при отравлениях, ожогах и других травмах, связанных с веществами и лабораторным оборудованием. </w:t>
      </w:r>
    </w:p>
    <w:p w14:paraId="1302875C" w14:textId="77777777" w:rsidR="00C61CA0" w:rsidRDefault="00C61CA0" w:rsidP="00C61CA0">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Личностные и метапредметные результаты планируются и отслеживаются только при введении ФГОС</w:t>
      </w:r>
    </w:p>
    <w:p w14:paraId="630F85A6" w14:textId="77777777" w:rsidR="00803D2E" w:rsidRDefault="00803D2E" w:rsidP="00803D2E">
      <w:pPr>
        <w:suppressAutoHyphens/>
        <w:spacing w:line="240" w:lineRule="auto"/>
        <w:ind w:firstLine="425"/>
        <w:jc w:val="both"/>
        <w:rPr>
          <w:rFonts w:ascii="Times New Roman" w:hAnsi="Times New Roman" w:cs="Times New Roman"/>
          <w:b/>
          <w:sz w:val="28"/>
          <w:szCs w:val="28"/>
        </w:rPr>
      </w:pPr>
      <w:r w:rsidRPr="006B0122">
        <w:rPr>
          <w:rFonts w:ascii="Times New Roman" w:hAnsi="Times New Roman" w:cs="Times New Roman"/>
          <w:sz w:val="28"/>
          <w:szCs w:val="28"/>
        </w:rPr>
        <w:lastRenderedPageBreak/>
        <w:t xml:space="preserve"> </w:t>
      </w:r>
      <w:r w:rsidRPr="006B0122">
        <w:rPr>
          <w:rFonts w:ascii="Times New Roman" w:hAnsi="Times New Roman" w:cs="Times New Roman"/>
          <w:b/>
          <w:sz w:val="28"/>
          <w:szCs w:val="28"/>
        </w:rPr>
        <w:t>Содержание учебного предмета</w:t>
      </w:r>
      <w:r>
        <w:rPr>
          <w:rFonts w:ascii="Times New Roman" w:hAnsi="Times New Roman" w:cs="Times New Roman"/>
          <w:b/>
          <w:sz w:val="28"/>
          <w:szCs w:val="28"/>
        </w:rPr>
        <w:t>.</w:t>
      </w:r>
    </w:p>
    <w:p w14:paraId="6587181B" w14:textId="77777777" w:rsidR="00803D2E" w:rsidRDefault="00803D2E" w:rsidP="00803D2E">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 xml:space="preserve"> </w:t>
      </w:r>
      <w:r w:rsidRPr="00803D2E">
        <w:rPr>
          <w:rFonts w:ascii="Times New Roman" w:hAnsi="Times New Roman" w:cs="Times New Roman"/>
          <w:b/>
          <w:sz w:val="28"/>
          <w:szCs w:val="28"/>
        </w:rPr>
        <w:t>Тема 1.</w:t>
      </w:r>
      <w:r w:rsidRPr="006B0122">
        <w:rPr>
          <w:rFonts w:ascii="Times New Roman" w:hAnsi="Times New Roman" w:cs="Times New Roman"/>
          <w:sz w:val="28"/>
          <w:szCs w:val="28"/>
        </w:rPr>
        <w:t xml:space="preserve"> </w:t>
      </w:r>
      <w:r w:rsidRPr="00803D2E">
        <w:rPr>
          <w:rFonts w:ascii="Times New Roman" w:hAnsi="Times New Roman" w:cs="Times New Roman"/>
          <w:b/>
          <w:sz w:val="28"/>
          <w:szCs w:val="28"/>
        </w:rPr>
        <w:t xml:space="preserve">Строение атома и периодический закон Д. И. Менделеева (9 ч) </w:t>
      </w:r>
      <w:r w:rsidRPr="006B0122">
        <w:rPr>
          <w:rFonts w:ascii="Times New Roman" w:hAnsi="Times New Roman" w:cs="Times New Roman"/>
          <w:sz w:val="28"/>
          <w:szCs w:val="28"/>
        </w:rPr>
        <w:t xml:space="preserve">Основные сведения о строении атома. Ядро: протоны и нейтроны. Изотопы. Электроны. Электронная оболочка. Энергетический уровень. Особенности строения электронных оболочек атомов элементов 4-го и 5-го периодов периодической системы Д. И. Менделеева (переходных элементов). Понятие об орбиталях. s- и р-орбитали. Электронные конфигурации атомов химических элементов. Периодический закон Д. И. Менделеева в свете учения о строении атома. Открытие Д. И. Менделеевым периодического закона. Периодическая система химических элементов Д. И. Менделеева — графическое отображение периодического закона. Физический смысл порядкового номера элемента, номера периода и номера группы. Валентные электроны. Причины изменения свойств элементов в периодах и группах (главных подгруппах). Положение водорода в периодической системе. Значение периодического закона и периодической системы химических элементов Д. И. Менделеева для развития науки и понимания химической картины мира. Демонстрации. Различные формы периодической системы химических элементов Д. И. Менделеева. </w:t>
      </w:r>
    </w:p>
    <w:p w14:paraId="0AB4A5BE" w14:textId="77777777" w:rsidR="00803D2E" w:rsidRPr="006B0122" w:rsidRDefault="00803D2E" w:rsidP="00803D2E">
      <w:pPr>
        <w:suppressAutoHyphens/>
        <w:spacing w:line="240" w:lineRule="auto"/>
        <w:ind w:firstLine="425"/>
        <w:jc w:val="both"/>
        <w:rPr>
          <w:rFonts w:ascii="Times New Roman" w:hAnsi="Times New Roman" w:cs="Times New Roman"/>
          <w:sz w:val="28"/>
          <w:szCs w:val="28"/>
        </w:rPr>
      </w:pPr>
      <w:r w:rsidRPr="00803D2E">
        <w:rPr>
          <w:rFonts w:ascii="Times New Roman" w:hAnsi="Times New Roman" w:cs="Times New Roman"/>
          <w:b/>
          <w:sz w:val="28"/>
          <w:szCs w:val="28"/>
        </w:rPr>
        <w:t>Лабораторный опыт.</w:t>
      </w:r>
      <w:r w:rsidRPr="006B0122">
        <w:rPr>
          <w:rFonts w:ascii="Times New Roman" w:hAnsi="Times New Roman" w:cs="Times New Roman"/>
          <w:sz w:val="28"/>
          <w:szCs w:val="28"/>
        </w:rPr>
        <w:t xml:space="preserve"> 1. Конструирование периодической таблицы элементов с использованием карточек.</w:t>
      </w:r>
    </w:p>
    <w:p w14:paraId="4F472D02" w14:textId="77777777" w:rsidR="00226B40" w:rsidRDefault="00803D2E" w:rsidP="00803D2E">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 xml:space="preserve"> </w:t>
      </w:r>
      <w:r w:rsidRPr="00803D2E">
        <w:rPr>
          <w:rFonts w:ascii="Times New Roman" w:hAnsi="Times New Roman" w:cs="Times New Roman"/>
          <w:b/>
          <w:sz w:val="28"/>
          <w:szCs w:val="28"/>
        </w:rPr>
        <w:t>Тема 2</w:t>
      </w:r>
      <w:r>
        <w:rPr>
          <w:rFonts w:ascii="Times New Roman" w:hAnsi="Times New Roman" w:cs="Times New Roman"/>
          <w:sz w:val="28"/>
          <w:szCs w:val="28"/>
        </w:rPr>
        <w:t>.</w:t>
      </w:r>
      <w:r w:rsidRPr="006B0122">
        <w:rPr>
          <w:rFonts w:ascii="Times New Roman" w:hAnsi="Times New Roman" w:cs="Times New Roman"/>
          <w:sz w:val="28"/>
          <w:szCs w:val="28"/>
        </w:rPr>
        <w:t xml:space="preserve"> </w:t>
      </w:r>
      <w:r w:rsidRPr="00803D2E">
        <w:rPr>
          <w:rFonts w:ascii="Times New Roman" w:hAnsi="Times New Roman" w:cs="Times New Roman"/>
          <w:b/>
          <w:sz w:val="28"/>
          <w:szCs w:val="28"/>
        </w:rPr>
        <w:t>Строение вещества. Дисперсные системы (11 ч)</w:t>
      </w:r>
      <w:r w:rsidRPr="006B0122">
        <w:rPr>
          <w:rFonts w:ascii="Times New Roman" w:hAnsi="Times New Roman" w:cs="Times New Roman"/>
          <w:sz w:val="28"/>
          <w:szCs w:val="28"/>
        </w:rPr>
        <w:t xml:space="preserve"> Химическая связь. Единая природа химической связи. Ионная химическая связь. Катионы и анионы. Классификация ионов. Ионные кристаллические решетки. Свойства веществ с этим типом кристаллических решеток. Ковалентная химическая связь. Электроотрицательность. Полярная и неполярная ковалентные связи. Диполь. Полярность связи и полярность молекулы. Обменный и донорно-акцепторный механизмы образования ковалентной связи. Молекулярные и атомные кристаллические решетки. Свойства веществ с этими типами кристаллических решеток. Металлическая химическая связь. Особенности строения атомов металлов. Металлическая химическая связь и металлическая кристаллическая решетка. Свойства веществ с этим типом связи. Водородная химическая связь. Межмолекулярная и внутримолекулярная водородная связь. Значение водородной связи для организации структур биополимеров. Полимеры. Пластмассы: термопласты и реактопласты, их представители и применение. Волокна: природные (растительные и животные) и химические (искусственные и синтетические), их представители и применение. Газообразное состояние вещества. Три агрегатных состояния воды. Особенности строения газов. Молярный объем газообразных веществ. Примеры газообразных природных смесей: воздух, природный газ. Загрязнение атмосферы (кислотные дожди, парниковый эффект) и борьба с ним. Представители газообразных веществ: водород, кислород, углекислый газ, аммиак, этилен. Их получение, собирание и распознавание. Жидкое </w:t>
      </w:r>
      <w:r w:rsidRPr="006B0122">
        <w:rPr>
          <w:rFonts w:ascii="Times New Roman" w:hAnsi="Times New Roman" w:cs="Times New Roman"/>
          <w:sz w:val="28"/>
          <w:szCs w:val="28"/>
        </w:rPr>
        <w:lastRenderedPageBreak/>
        <w:t xml:space="preserve">состояние вещества. Вода. Потребление воды в быту и на производстве. Жесткость воды и способы ее устранения. Минеральные воды, их использование в столовых и лечебных целях. Жидкие кристаллы и их применение. Твёрдое состояние вещества. Аморфные твердые вещества в природе и в жизни человека, их значение и применение. Кристаллическое строение вещества. Дисперсные системы. Понятие о дисперсных системах. Дисперсная фаза и дисперсионная среда. Классификация дисперсных систем в зависимости от агрегатного состояния дисперсной среды и дисперсионной фазы. Грубодисперсные системы: эмульсии, суспензии, аэрозоли. Тонкодисперсные системы: гели и золи. Состав вещества и смесей. Вещества молекулярного и немолекулярного строения. Закон постоянства состава веществ. Понятие «доля» и её разновидности: массовая (доля элементов в соединении, доля компонента в смеси — доля примесей, доля растворенного вещества в растворе) и объемная. Доля выхода продукта реакции от теоретически возможного. </w:t>
      </w:r>
    </w:p>
    <w:p w14:paraId="78968E66" w14:textId="77777777" w:rsidR="00803D2E" w:rsidRDefault="00803D2E" w:rsidP="00803D2E">
      <w:pPr>
        <w:suppressAutoHyphens/>
        <w:spacing w:line="240" w:lineRule="auto"/>
        <w:ind w:firstLine="425"/>
        <w:jc w:val="both"/>
        <w:rPr>
          <w:rFonts w:ascii="Times New Roman" w:hAnsi="Times New Roman" w:cs="Times New Roman"/>
          <w:sz w:val="28"/>
          <w:szCs w:val="28"/>
        </w:rPr>
      </w:pPr>
      <w:r w:rsidRPr="00226B40">
        <w:rPr>
          <w:rFonts w:ascii="Times New Roman" w:hAnsi="Times New Roman" w:cs="Times New Roman"/>
          <w:b/>
          <w:sz w:val="28"/>
          <w:szCs w:val="28"/>
        </w:rPr>
        <w:t>Демонстрации</w:t>
      </w:r>
      <w:r w:rsidRPr="006B0122">
        <w:rPr>
          <w:rFonts w:ascii="Times New Roman" w:hAnsi="Times New Roman" w:cs="Times New Roman"/>
          <w:sz w:val="28"/>
          <w:szCs w:val="28"/>
        </w:rPr>
        <w:t>. Модель кристаллической решетки хлорида натрия. Образцы минералов с ионной кристаллической решеткой: кальцита, галита. Модели кристаллических решеток «сухого льда» (или йода), алмаза, графита (или кварца). Модель молекулы ДНК. Образцы пластмасс (фенолоформальдегидные, полиуретан, полиэтилен, полипропилен, поливинилхлорид) и изделия из них. Образцы волокон (шерсть, шелк, ацетатное волокно, капрон, лавсан, нейлон) и изделия из них. Образцы неорганических полимеров (сера пластическая, кварц, оксид алюминия, природные алюмосиликаты). Модель молярного объема газов. Три агрегатных состояния воды. Образцы накипи в чайнике и трубах центрального отопления. Жесткость воды и способы ее устранения. Приборы на жидких кристаллах. Образцы различных дисперсных систем: эмульсий, суспензий, аэрозолей, гелей и золей. Коагуляция. Синерезис. Эффект Тиндаля.</w:t>
      </w:r>
    </w:p>
    <w:p w14:paraId="42E1D5BE" w14:textId="77777777" w:rsidR="00803D2E" w:rsidRDefault="00803D2E" w:rsidP="00803D2E">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 xml:space="preserve"> </w:t>
      </w:r>
      <w:r w:rsidRPr="00803D2E">
        <w:rPr>
          <w:rFonts w:ascii="Times New Roman" w:hAnsi="Times New Roman" w:cs="Times New Roman"/>
          <w:b/>
          <w:sz w:val="28"/>
          <w:szCs w:val="28"/>
        </w:rPr>
        <w:t>Лабораторные опыты.</w:t>
      </w:r>
      <w:r w:rsidRPr="006B0122">
        <w:rPr>
          <w:rFonts w:ascii="Times New Roman" w:hAnsi="Times New Roman" w:cs="Times New Roman"/>
          <w:sz w:val="28"/>
          <w:szCs w:val="28"/>
        </w:rPr>
        <w:t xml:space="preserve"> 2. Определение типа кристаллической решетки вещества и описание его свойств. 3. Ознакомление с коллекцией полимеров: пластмасс и волокон и изделия из них. 4. Испытание воды на жесткость. Устранение жесткости воды. 5. Ознакомление с минеральными водами. 6. Ознакомление с дисперсными системами. </w:t>
      </w:r>
    </w:p>
    <w:p w14:paraId="6CD1A912" w14:textId="77777777" w:rsidR="00803D2E" w:rsidRDefault="00803D2E" w:rsidP="00803D2E">
      <w:pPr>
        <w:suppressAutoHyphens/>
        <w:spacing w:line="240" w:lineRule="auto"/>
        <w:ind w:firstLine="425"/>
        <w:jc w:val="both"/>
        <w:rPr>
          <w:rFonts w:ascii="Times New Roman" w:hAnsi="Times New Roman" w:cs="Times New Roman"/>
          <w:sz w:val="28"/>
          <w:szCs w:val="28"/>
        </w:rPr>
      </w:pPr>
      <w:r w:rsidRPr="00803D2E">
        <w:rPr>
          <w:rFonts w:ascii="Times New Roman" w:hAnsi="Times New Roman" w:cs="Times New Roman"/>
          <w:b/>
          <w:sz w:val="28"/>
          <w:szCs w:val="28"/>
        </w:rPr>
        <w:t>Расчетные задачи</w:t>
      </w:r>
      <w:r w:rsidRPr="006B0122">
        <w:rPr>
          <w:rFonts w:ascii="Times New Roman" w:hAnsi="Times New Roman" w:cs="Times New Roman"/>
          <w:sz w:val="28"/>
          <w:szCs w:val="28"/>
        </w:rPr>
        <w:t xml:space="preserve">. 1. Расчеты, связанные с понятиями «массовая доля» и «объемная доля» компонентов смеси. 2. Вычисление молярной концентрации растворов. </w:t>
      </w:r>
    </w:p>
    <w:p w14:paraId="42500995" w14:textId="77777777" w:rsidR="00803D2E" w:rsidRPr="006B0122" w:rsidRDefault="00803D2E" w:rsidP="00803D2E">
      <w:pPr>
        <w:suppressAutoHyphens/>
        <w:spacing w:line="240" w:lineRule="auto"/>
        <w:ind w:firstLine="425"/>
        <w:jc w:val="both"/>
        <w:rPr>
          <w:rFonts w:ascii="Times New Roman" w:hAnsi="Times New Roman" w:cs="Times New Roman"/>
          <w:sz w:val="28"/>
          <w:szCs w:val="28"/>
        </w:rPr>
      </w:pPr>
      <w:r w:rsidRPr="00803D2E">
        <w:rPr>
          <w:rFonts w:ascii="Times New Roman" w:hAnsi="Times New Roman" w:cs="Times New Roman"/>
          <w:b/>
          <w:sz w:val="28"/>
          <w:szCs w:val="28"/>
        </w:rPr>
        <w:t>Практическая работа № 1.</w:t>
      </w:r>
      <w:r w:rsidRPr="006B0122">
        <w:rPr>
          <w:rFonts w:ascii="Times New Roman" w:hAnsi="Times New Roman" w:cs="Times New Roman"/>
          <w:sz w:val="28"/>
          <w:szCs w:val="28"/>
        </w:rPr>
        <w:t xml:space="preserve"> Распознавание пластмасс и волокон. </w:t>
      </w:r>
    </w:p>
    <w:p w14:paraId="138C5E4A" w14:textId="77777777" w:rsidR="00226B40" w:rsidRDefault="00803D2E" w:rsidP="00803D2E">
      <w:pPr>
        <w:suppressAutoHyphens/>
        <w:spacing w:line="240" w:lineRule="auto"/>
        <w:ind w:firstLine="425"/>
        <w:jc w:val="both"/>
        <w:rPr>
          <w:rFonts w:ascii="Times New Roman" w:hAnsi="Times New Roman" w:cs="Times New Roman"/>
          <w:sz w:val="28"/>
          <w:szCs w:val="28"/>
        </w:rPr>
      </w:pPr>
      <w:r w:rsidRPr="00803D2E">
        <w:rPr>
          <w:rFonts w:ascii="Times New Roman" w:hAnsi="Times New Roman" w:cs="Times New Roman"/>
          <w:b/>
          <w:sz w:val="28"/>
          <w:szCs w:val="28"/>
        </w:rPr>
        <w:t>Тема 3</w:t>
      </w:r>
      <w:r w:rsidRPr="006B0122">
        <w:rPr>
          <w:rFonts w:ascii="Times New Roman" w:hAnsi="Times New Roman" w:cs="Times New Roman"/>
          <w:sz w:val="28"/>
          <w:szCs w:val="28"/>
        </w:rPr>
        <w:t xml:space="preserve"> </w:t>
      </w:r>
      <w:r w:rsidRPr="00803D2E">
        <w:rPr>
          <w:rFonts w:ascii="Times New Roman" w:hAnsi="Times New Roman" w:cs="Times New Roman"/>
          <w:b/>
          <w:sz w:val="28"/>
          <w:szCs w:val="28"/>
        </w:rPr>
        <w:t>Химические реакции (14 ч)</w:t>
      </w:r>
      <w:r w:rsidRPr="006B0122">
        <w:rPr>
          <w:rFonts w:ascii="Times New Roman" w:hAnsi="Times New Roman" w:cs="Times New Roman"/>
          <w:sz w:val="28"/>
          <w:szCs w:val="28"/>
        </w:rPr>
        <w:t xml:space="preserve"> Классификация химических реакций. Реакции, идущие без изменения состава веществ. Аллотропия и аллотропные видоизменения. Причины аллотропии на примере модификаций кислорода, углерода и фосфора. Озон, его биологическая роль. Изомеры и </w:t>
      </w:r>
      <w:r w:rsidRPr="006B0122">
        <w:rPr>
          <w:rFonts w:ascii="Times New Roman" w:hAnsi="Times New Roman" w:cs="Times New Roman"/>
          <w:sz w:val="28"/>
          <w:szCs w:val="28"/>
        </w:rPr>
        <w:lastRenderedPageBreak/>
        <w:t>изомерия. Реакции, идущие с изменением состава веществ. Реакции соединения, разложения, замещения и обмена в неорганической и органической химии. Реакции экзо- и эндотермические. Тепловой эффект химической реакции и термохимические уравнения. Реакции горения, как частный случай экзотермических реакций. Скорость химической реакции. Скорость химической реакции. Зависимость скорости химической реакции от природы реагирующих веществ, концентрации, температуры, площади поверхности соприкосновения и катализатора. Реакции гомо- и гетерогенные. Понятие о катализе и катализаторах. Ферменты как биологические катализаторы, особенности их функционирования. Обратимость химических реакций. Необратимые и обратимые химические реакции. Состояние химического равновесия для обратимых химических реакций. Способы смещения химического равновесия на примере синтеза аммиака. Понятие об основных научных принципах производства на примере синтеза аммиака или серной кислоты. Роль воды в химической реакции. Истинные растворы. Растворимость и классификация веществ по этому признаку: растворимые, малорастворимые и нерастворимые вещества. Электролиты и неэлектролиты. Электролитическая диссоциация. Кислоты, основания и соли с точки зрения теории</w:t>
      </w:r>
      <w:r>
        <w:rPr>
          <w:rFonts w:ascii="Times New Roman" w:hAnsi="Times New Roman" w:cs="Times New Roman"/>
          <w:sz w:val="28"/>
          <w:szCs w:val="28"/>
        </w:rPr>
        <w:t xml:space="preserve"> электролитической диссоциации. </w:t>
      </w:r>
      <w:r w:rsidRPr="006B0122">
        <w:rPr>
          <w:rFonts w:ascii="Times New Roman" w:hAnsi="Times New Roman" w:cs="Times New Roman"/>
          <w:sz w:val="28"/>
          <w:szCs w:val="28"/>
        </w:rPr>
        <w:t xml:space="preserve">Химические свойства воды: взаимодействие с металлами, основными и кислотными оксидами, разложение и образование кристаллогидратов. Реакции гидратации в органической химии. Гидролиз органических и неорганических соединений. Необратимый гидролиз. Обратимый гидролиз солей. Гидролиз органических соединений и его практическое значение для получения гидролизного спирта и мыла. Биологическая роль гидролиза в пластическом и энергетическом обмене веществ и энергии в клетке. Окислительно-восстановительные реакции. Степень окисления. Определение степени окисления по формуле соединения. Понятие об окислительно-восстановительных реакциях. Окисление и восстановление, окислитель и восстановитель. Электролиз. Электролиз как окислительно-восстановительный процесс. Электролиз расплавов и растворов на примере хлорида натрия. Практическое применение электролиза. Электролитическое получение алюминия. </w:t>
      </w:r>
    </w:p>
    <w:p w14:paraId="0B0A0977" w14:textId="77777777" w:rsidR="00803D2E" w:rsidRDefault="00803D2E" w:rsidP="00803D2E">
      <w:pPr>
        <w:suppressAutoHyphens/>
        <w:spacing w:line="240" w:lineRule="auto"/>
        <w:ind w:firstLine="425"/>
        <w:jc w:val="both"/>
        <w:rPr>
          <w:rFonts w:ascii="Times New Roman" w:hAnsi="Times New Roman" w:cs="Times New Roman"/>
          <w:sz w:val="28"/>
          <w:szCs w:val="28"/>
        </w:rPr>
      </w:pPr>
      <w:r w:rsidRPr="00226B40">
        <w:rPr>
          <w:rFonts w:ascii="Times New Roman" w:hAnsi="Times New Roman" w:cs="Times New Roman"/>
          <w:b/>
          <w:sz w:val="28"/>
          <w:szCs w:val="28"/>
        </w:rPr>
        <w:t>Демонстрации.</w:t>
      </w:r>
      <w:r w:rsidRPr="006B0122">
        <w:rPr>
          <w:rFonts w:ascii="Times New Roman" w:hAnsi="Times New Roman" w:cs="Times New Roman"/>
          <w:sz w:val="28"/>
          <w:szCs w:val="28"/>
        </w:rPr>
        <w:t xml:space="preserve"> Превращение красного фосфора в белый. Озонатор. Модели молекул н-бутана и изобутана. Зависимость скорости реакции от природы веществ на примере взаимодействия растворов различных кислот одинаковой концентрации с одинаковыми гранулами цинка и взаимодействия одинаковых кусочков разных металлов (магния, цинка, железа) с соляной кислотой. Взаимодействие растворов серной кислоты с растворами тиосульфата натрия различной концентрации и температуры. Модель кипящего слоя. Разложение пероксида водорода с помощью катализатора (оксида марганца (IV)) и каталазы сырого мяса и сырого картофеля. Примеры необратимых реакций, идущих с образованием осадка, газа или воды. Взаимодействие лития и натрия с водой. Получение оксида фосфора (V) и растворение его в воде; испытание полученного раствора </w:t>
      </w:r>
      <w:r w:rsidRPr="006B0122">
        <w:rPr>
          <w:rFonts w:ascii="Times New Roman" w:hAnsi="Times New Roman" w:cs="Times New Roman"/>
          <w:sz w:val="28"/>
          <w:szCs w:val="28"/>
        </w:rPr>
        <w:lastRenderedPageBreak/>
        <w:t xml:space="preserve">лакмусом. Образцы кристаллогидратов. Испытание растворов электролитов и неэлектролитов на предмет диссоциации. Зависимость степени электролитической диссоциации уксусной кислоты от разбавления раствора. Гидролиз карбида кальция. Гидролиз карбонатов щелочных металлов и нитратов цинка или свинца (II). Получение мыла. Простейшие окислительно-восстановительные реакции: взаимодействие цинка с соляной кислотой и железа с раствором сульфата меди (II). Модель электролизера. Модель электролизной ванны для получения алюминия. </w:t>
      </w:r>
    </w:p>
    <w:p w14:paraId="1B19BFC6" w14:textId="77777777" w:rsidR="00803D2E" w:rsidRDefault="00803D2E" w:rsidP="00803D2E">
      <w:pPr>
        <w:suppressAutoHyphens/>
        <w:spacing w:line="240" w:lineRule="auto"/>
        <w:ind w:firstLine="425"/>
        <w:jc w:val="both"/>
        <w:rPr>
          <w:rFonts w:ascii="Times New Roman" w:hAnsi="Times New Roman" w:cs="Times New Roman"/>
          <w:sz w:val="28"/>
          <w:szCs w:val="28"/>
        </w:rPr>
      </w:pPr>
      <w:r w:rsidRPr="00803D2E">
        <w:rPr>
          <w:rFonts w:ascii="Times New Roman" w:hAnsi="Times New Roman" w:cs="Times New Roman"/>
          <w:b/>
          <w:sz w:val="28"/>
          <w:szCs w:val="28"/>
        </w:rPr>
        <w:t>Лабораторные опыты.</w:t>
      </w:r>
      <w:r w:rsidRPr="006B0122">
        <w:rPr>
          <w:rFonts w:ascii="Times New Roman" w:hAnsi="Times New Roman" w:cs="Times New Roman"/>
          <w:sz w:val="28"/>
          <w:szCs w:val="28"/>
        </w:rPr>
        <w:t xml:space="preserve"> 7. Реакция замещения меди железом в растворе медного купороса. 8. Реакции, идущие с образованием осадка, газа и воды. 9. Получение кислорода разложением пероксида водорода с помощью оксида марганца (IV) и каталазы сырого картофеля. 10. Получение водорода взаимодействием кислоты с цинком. 11. Различные случаи гидролиза солей. </w:t>
      </w:r>
    </w:p>
    <w:p w14:paraId="45DEC27B" w14:textId="77777777" w:rsidR="00803D2E" w:rsidRPr="006B0122" w:rsidRDefault="00803D2E" w:rsidP="00803D2E">
      <w:pPr>
        <w:suppressAutoHyphens/>
        <w:spacing w:line="240" w:lineRule="auto"/>
        <w:ind w:firstLine="425"/>
        <w:jc w:val="both"/>
        <w:rPr>
          <w:rFonts w:ascii="Times New Roman" w:hAnsi="Times New Roman" w:cs="Times New Roman"/>
          <w:sz w:val="28"/>
          <w:szCs w:val="28"/>
        </w:rPr>
      </w:pPr>
      <w:r w:rsidRPr="00803D2E">
        <w:rPr>
          <w:rFonts w:ascii="Times New Roman" w:hAnsi="Times New Roman" w:cs="Times New Roman"/>
          <w:b/>
          <w:sz w:val="28"/>
          <w:szCs w:val="28"/>
        </w:rPr>
        <w:t>Расчетные задачи.</w:t>
      </w:r>
      <w:r w:rsidRPr="006B0122">
        <w:rPr>
          <w:rFonts w:ascii="Times New Roman" w:hAnsi="Times New Roman" w:cs="Times New Roman"/>
          <w:sz w:val="28"/>
          <w:szCs w:val="28"/>
        </w:rPr>
        <w:t xml:space="preserve"> 1. Расчеты по термохимическим уравнениям. 2. Расчет средней скорости реакции по концентрациям реагирующих веществ. 3. Вычисления с использованием понятия «температурный коэффициент скорости реакции».</w:t>
      </w:r>
    </w:p>
    <w:p w14:paraId="0DD7C154" w14:textId="77777777" w:rsidR="00226B40" w:rsidRDefault="00803D2E" w:rsidP="00803D2E">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 xml:space="preserve"> </w:t>
      </w:r>
      <w:r w:rsidRPr="00803D2E">
        <w:rPr>
          <w:rFonts w:ascii="Times New Roman" w:hAnsi="Times New Roman" w:cs="Times New Roman"/>
          <w:b/>
          <w:sz w:val="28"/>
          <w:szCs w:val="28"/>
        </w:rPr>
        <w:t>Тема 4</w:t>
      </w:r>
      <w:r w:rsidRPr="006B0122">
        <w:rPr>
          <w:rFonts w:ascii="Times New Roman" w:hAnsi="Times New Roman" w:cs="Times New Roman"/>
          <w:sz w:val="28"/>
          <w:szCs w:val="28"/>
        </w:rPr>
        <w:t xml:space="preserve"> </w:t>
      </w:r>
      <w:r w:rsidRPr="00803D2E">
        <w:rPr>
          <w:rFonts w:ascii="Times New Roman" w:hAnsi="Times New Roman" w:cs="Times New Roman"/>
          <w:b/>
          <w:sz w:val="28"/>
          <w:szCs w:val="28"/>
        </w:rPr>
        <w:t>Вещества и их свойства (23 ч)</w:t>
      </w:r>
      <w:r w:rsidRPr="006B0122">
        <w:rPr>
          <w:rFonts w:ascii="Times New Roman" w:hAnsi="Times New Roman" w:cs="Times New Roman"/>
          <w:sz w:val="28"/>
          <w:szCs w:val="28"/>
        </w:rPr>
        <w:t xml:space="preserve"> Металлы. Положение металлов в периодической системе Д.И. Менделеева и строение их атомов. Простые вещества — металлы: строение кристаллов и металлическая химическая связь. Общие физические свойства металлов. Ряд стандартных электродных потенциалов. Взаимодействие металлов с неметаллами (хлором, серой и кислородом). Взаимодействие щелочных и щелочноземельных металлов с водой. Электрохимический ряд напряжений металлов. Взаимодействие металлов с растворами кислот и солей. Алюминотермия. Взаимодействие натрия с этанолом и фенолом. Общие способы получения металлов. Металлы в природе. Металлургия и ее виды: пиро-, гидро- и электрометаллургия. Электролиз расплавов и растворов соединений металлов и его практическое значение. Неметаллы. Положение неметаллов в периодической системе Д.И. Менделеева, строение их атомов. Электроотрицательность. Инертные газы. Двойственное положение водорода в периодической системе. Неметаллы — простые вещества. Их атомное и молекулярное строение. Сравнительная характеристика галогенов как наиболее типичных представителей неметаллов. Окислительные свойства неметаллов (взаимодействие с металлами и водородом). Восстановительные свойства неметаллов (взаимодействие с более электроотрицательными неметаллами и сложными веществами-окислителями). Водородные соединения неметаллов. Физические свойства. Отношение к воде. Изменение кислотно-основных свойств в периодах и группах. Несолеобразующие и солеобразующие оксиды. Кислородные кислоты. Изменение кислотных свойств высших оксидов и гидроксидов неметаллов в периодах и группах. Зависимость свойств кислот от степени окисления неметалла. Кислоты органические и неорганические. Кислоты в свете протолитической теории. Классификация </w:t>
      </w:r>
      <w:r w:rsidRPr="006B0122">
        <w:rPr>
          <w:rFonts w:ascii="Times New Roman" w:hAnsi="Times New Roman" w:cs="Times New Roman"/>
          <w:sz w:val="28"/>
          <w:szCs w:val="28"/>
        </w:rPr>
        <w:lastRenderedPageBreak/>
        <w:t>органических и неорганических кислот. Общие свойства кислот: взаимодействие органических и неорганических кислот с металлами, с основными оксидами, с амфотерными оксидами и гидроксидами, с солями, образование сложных эфиров. Особенности свойств концентрированной серной и азотной кислот. Особенности свойств уксусной и муравьиной кислот. Основания органические и неорганические. Основания в свете протолитической теории. Классификация органических и неорганических оснований. Химические свойства щелочей и нерастворимых оснований. Свойства бескислородных оснований: аммиака и аминов. Взаимное влияние атомов в молекуле анилина. Амфотерные органические и неорганические соединения. Амфотерные соединения в свете протолитической теории. Амфотерность оксидов и гидроксидов некоторых металлов: взаимодействие с кислотами и щелочами. Соли. Классификация солей: средние, кислые и основные. Химические свойства солей: взаимодействие с кислотами, щелочами, металлами и солями. Представители солей и их значение. Хлорид натрия, карбонат кальция, фосфат кальция (средние соли); гидрокарбонаты натрия и аммония (кислые соли); гидроксокарбонат меди (II) — малахит (основная соль). Качественные реакции на хлорид-, сульфат-, и карбонат-анионы, катион аммония, катионы железа (II) и (III). Генетическая связь между классами неорганических и органических соединений. Понятие о генетической связи и генетических рядах. Генетический ряд металла. Генетический ряд неметалла. Особенности генетического ряда в органической химии.</w:t>
      </w:r>
    </w:p>
    <w:p w14:paraId="2920626C" w14:textId="77777777" w:rsidR="00803D2E" w:rsidRDefault="00803D2E" w:rsidP="00803D2E">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 xml:space="preserve"> </w:t>
      </w:r>
      <w:r w:rsidRPr="00226B40">
        <w:rPr>
          <w:rFonts w:ascii="Times New Roman" w:hAnsi="Times New Roman" w:cs="Times New Roman"/>
          <w:b/>
          <w:sz w:val="28"/>
          <w:szCs w:val="28"/>
        </w:rPr>
        <w:t>Демонстрации.</w:t>
      </w:r>
      <w:r w:rsidRPr="006B0122">
        <w:rPr>
          <w:rFonts w:ascii="Times New Roman" w:hAnsi="Times New Roman" w:cs="Times New Roman"/>
          <w:sz w:val="28"/>
          <w:szCs w:val="28"/>
        </w:rPr>
        <w:t xml:space="preserve"> Коллекция образцов металлов. Взаимодействие натрия и сурьмы с хлором, железа с серой. Горение магния и алюминия в кислороде. Взаимодействие щелочноземельных металлов с водой. Взаимодействие натрия с этанолом, цинка с уксусной кислотой. Алюминотермия. Взаимодействие меди с концентрированной азотной кислотой. Результаты коррозии металлов в зависимости от условий ее протекания. Коллекция образцов неметаллов. Взаимодействие хлорной воды с раствором бромида (иодида) калия. Коллекция природных органических кислот. Разбавление концентрированной серной кислоты. Взаимодействие концентрированной серной кислоты с сахаром, целлюлозой и медью. Образцы природных минералов, содержащих хлорид натрия, карбонат кальция, фосфат кальция и гидроксокарбонат меди (II). Образцы пищевых продуктов, содержащих гидрокарбонаты натрия и аммония, их способность к разложению при нагревании. Гашение соды уксусом. Качественные реакции на катионы и анионы. </w:t>
      </w:r>
    </w:p>
    <w:p w14:paraId="5A6C97D5" w14:textId="77777777" w:rsidR="00803D2E" w:rsidRDefault="00803D2E" w:rsidP="00803D2E">
      <w:pPr>
        <w:suppressAutoHyphens/>
        <w:spacing w:line="240" w:lineRule="auto"/>
        <w:ind w:firstLine="425"/>
        <w:jc w:val="both"/>
        <w:rPr>
          <w:rFonts w:ascii="Times New Roman" w:hAnsi="Times New Roman" w:cs="Times New Roman"/>
          <w:sz w:val="28"/>
          <w:szCs w:val="28"/>
        </w:rPr>
      </w:pPr>
      <w:r w:rsidRPr="00803D2E">
        <w:rPr>
          <w:rFonts w:ascii="Times New Roman" w:hAnsi="Times New Roman" w:cs="Times New Roman"/>
          <w:b/>
          <w:sz w:val="28"/>
          <w:szCs w:val="28"/>
        </w:rPr>
        <w:t>Лабораторные опыты.</w:t>
      </w:r>
      <w:r w:rsidRPr="006B0122">
        <w:rPr>
          <w:rFonts w:ascii="Times New Roman" w:hAnsi="Times New Roman" w:cs="Times New Roman"/>
          <w:sz w:val="28"/>
          <w:szCs w:val="28"/>
        </w:rPr>
        <w:t xml:space="preserve"> 12. Испытание растворов кислот, оснований и солей индикаторами. 13. Взаимодействие соляной кислоты и раствора уксусной кислоты с металлами. 14. Взаимодействие соляной кислоты и раствора уксусной кислоты с основаниями. 15. Взаимодействие соляной кислоты и раствора уксусной кислоты с солями. 16. Получение и 14 свойства нерастворимых оснований. 17. Гидролиз хлоридов и ацетатов щелочных </w:t>
      </w:r>
      <w:r w:rsidRPr="006B0122">
        <w:rPr>
          <w:rFonts w:ascii="Times New Roman" w:hAnsi="Times New Roman" w:cs="Times New Roman"/>
          <w:sz w:val="28"/>
          <w:szCs w:val="28"/>
        </w:rPr>
        <w:lastRenderedPageBreak/>
        <w:t xml:space="preserve">металлов. 18. Ознакомление с коллекциями: а) металлов; б) неметаллов; в) кислот; г) оснований; д) минералов и биологических материалов, содержащих некоторые соли. </w:t>
      </w:r>
    </w:p>
    <w:p w14:paraId="1309B4FA" w14:textId="77777777" w:rsidR="00803D2E" w:rsidRDefault="00803D2E" w:rsidP="00803D2E">
      <w:pPr>
        <w:suppressAutoHyphens/>
        <w:spacing w:line="240" w:lineRule="auto"/>
        <w:ind w:firstLine="425"/>
        <w:jc w:val="both"/>
        <w:rPr>
          <w:rFonts w:ascii="Times New Roman" w:hAnsi="Times New Roman" w:cs="Times New Roman"/>
          <w:sz w:val="28"/>
          <w:szCs w:val="28"/>
        </w:rPr>
      </w:pPr>
      <w:r w:rsidRPr="00803D2E">
        <w:rPr>
          <w:rFonts w:ascii="Times New Roman" w:hAnsi="Times New Roman" w:cs="Times New Roman"/>
          <w:b/>
          <w:sz w:val="28"/>
          <w:szCs w:val="28"/>
        </w:rPr>
        <w:t>Расчетные задачи.</w:t>
      </w:r>
      <w:r w:rsidRPr="006B0122">
        <w:rPr>
          <w:rFonts w:ascii="Times New Roman" w:hAnsi="Times New Roman" w:cs="Times New Roman"/>
          <w:sz w:val="28"/>
          <w:szCs w:val="28"/>
        </w:rPr>
        <w:t xml:space="preserve"> 1. Вычисление массы или объема продуктов реакции по известной массе или объему исходного вещества, содержащего примеси. 2. Вычисление массы исходного вещества, если известен практический выход и массовая доля его от теоретически возможного. 3. Вычисления по химическим уравнениям реакций, если одно из реагирующих веществ дано в избытке. 4. Определение молекулярной формулы вещества по массовым долям элементов. 5. Определение молекулярной формулы газообразного вещества по известной относительной плотности и массовым долям элементов. 6. Нахождение молекулярной формулы вещества по массе (объему) продуктов сгорания. 7. Комбинированные задачи. </w:t>
      </w:r>
    </w:p>
    <w:p w14:paraId="76709230" w14:textId="77777777" w:rsidR="00803D2E" w:rsidRDefault="00803D2E" w:rsidP="00803D2E">
      <w:pPr>
        <w:suppressAutoHyphens/>
        <w:spacing w:line="240" w:lineRule="auto"/>
        <w:ind w:firstLine="425"/>
        <w:jc w:val="both"/>
        <w:rPr>
          <w:rFonts w:ascii="Times New Roman" w:hAnsi="Times New Roman" w:cs="Times New Roman"/>
          <w:sz w:val="28"/>
          <w:szCs w:val="28"/>
        </w:rPr>
      </w:pPr>
      <w:r w:rsidRPr="00803D2E">
        <w:rPr>
          <w:rFonts w:ascii="Times New Roman" w:hAnsi="Times New Roman" w:cs="Times New Roman"/>
          <w:b/>
          <w:sz w:val="28"/>
          <w:szCs w:val="28"/>
        </w:rPr>
        <w:t>Практическая работа № 1</w:t>
      </w:r>
      <w:r w:rsidRPr="006B0122">
        <w:rPr>
          <w:rFonts w:ascii="Times New Roman" w:hAnsi="Times New Roman" w:cs="Times New Roman"/>
          <w:sz w:val="28"/>
          <w:szCs w:val="28"/>
        </w:rPr>
        <w:t xml:space="preserve">.Получение, собирание и распознавание газов и изучение их свойств. </w:t>
      </w:r>
    </w:p>
    <w:p w14:paraId="57A5448E" w14:textId="77777777" w:rsidR="00803D2E" w:rsidRDefault="00803D2E" w:rsidP="00803D2E">
      <w:pPr>
        <w:suppressAutoHyphens/>
        <w:spacing w:line="240" w:lineRule="auto"/>
        <w:ind w:firstLine="425"/>
        <w:jc w:val="both"/>
        <w:rPr>
          <w:rFonts w:ascii="Times New Roman" w:hAnsi="Times New Roman" w:cs="Times New Roman"/>
          <w:sz w:val="28"/>
          <w:szCs w:val="28"/>
        </w:rPr>
      </w:pPr>
      <w:r w:rsidRPr="00803D2E">
        <w:rPr>
          <w:rFonts w:ascii="Times New Roman" w:hAnsi="Times New Roman" w:cs="Times New Roman"/>
          <w:b/>
          <w:sz w:val="28"/>
          <w:szCs w:val="28"/>
        </w:rPr>
        <w:t>Практическая работа № 2.</w:t>
      </w:r>
      <w:r w:rsidRPr="006B0122">
        <w:rPr>
          <w:rFonts w:ascii="Times New Roman" w:hAnsi="Times New Roman" w:cs="Times New Roman"/>
          <w:sz w:val="28"/>
          <w:szCs w:val="28"/>
        </w:rPr>
        <w:t xml:space="preserve"> Химические свойства кислот.</w:t>
      </w:r>
    </w:p>
    <w:p w14:paraId="7A43E502" w14:textId="77777777" w:rsidR="00803D2E" w:rsidRPr="006B0122" w:rsidRDefault="00803D2E" w:rsidP="00803D2E">
      <w:pPr>
        <w:suppressAutoHyphens/>
        <w:spacing w:line="240" w:lineRule="auto"/>
        <w:ind w:firstLine="425"/>
        <w:jc w:val="both"/>
        <w:rPr>
          <w:rFonts w:ascii="Times New Roman" w:hAnsi="Times New Roman" w:cs="Times New Roman"/>
          <w:sz w:val="28"/>
          <w:szCs w:val="28"/>
        </w:rPr>
      </w:pPr>
      <w:r w:rsidRPr="00803D2E">
        <w:rPr>
          <w:rFonts w:ascii="Times New Roman" w:hAnsi="Times New Roman" w:cs="Times New Roman"/>
          <w:b/>
          <w:sz w:val="28"/>
          <w:szCs w:val="28"/>
        </w:rPr>
        <w:t xml:space="preserve"> Практическая работа № 3</w:t>
      </w:r>
      <w:r w:rsidRPr="006B0122">
        <w:rPr>
          <w:rFonts w:ascii="Times New Roman" w:hAnsi="Times New Roman" w:cs="Times New Roman"/>
          <w:sz w:val="28"/>
          <w:szCs w:val="28"/>
        </w:rPr>
        <w:t xml:space="preserve">. Идентификация неорганических и органических веществ» </w:t>
      </w:r>
    </w:p>
    <w:p w14:paraId="19B56D5F" w14:textId="77777777" w:rsidR="00803D2E" w:rsidRDefault="00803D2E" w:rsidP="00803D2E">
      <w:pPr>
        <w:suppressAutoHyphens/>
        <w:spacing w:line="240" w:lineRule="auto"/>
        <w:ind w:firstLine="425"/>
        <w:jc w:val="both"/>
        <w:rPr>
          <w:rFonts w:ascii="Times New Roman" w:hAnsi="Times New Roman" w:cs="Times New Roman"/>
          <w:sz w:val="28"/>
          <w:szCs w:val="28"/>
        </w:rPr>
      </w:pPr>
      <w:r w:rsidRPr="00803D2E">
        <w:rPr>
          <w:rFonts w:ascii="Times New Roman" w:hAnsi="Times New Roman" w:cs="Times New Roman"/>
          <w:b/>
          <w:sz w:val="28"/>
          <w:szCs w:val="28"/>
        </w:rPr>
        <w:t>Тема 5 Химия и общество (9 ч)</w:t>
      </w:r>
      <w:r w:rsidRPr="006B0122">
        <w:rPr>
          <w:rFonts w:ascii="Times New Roman" w:hAnsi="Times New Roman" w:cs="Times New Roman"/>
          <w:sz w:val="28"/>
          <w:szCs w:val="28"/>
        </w:rPr>
        <w:t xml:space="preserve"> Химия и производство. Химическая промышленность, химическая технология. Сырье для химической промышленности. Вода в химической промышленности. Энергия для химического производства. Научные принципы химического производства. Защита окружающей среды и охрана труда при химическом производстве. Основные стадии химического производства (аммиака и метанола). Сравнение производства этих веществ. Химические вещества как строительные и поделочные материалы. Вещества, используемые в полиграфии, живописи, скульптуре, архитектуре. Химия и сельское хозяйство. Химизация сельского хозяйства и ее направления. Растения и почва, почвенный поглощающий комплекс (ППК). Удобрения и их классификация. Химические средства защиты растений. Отрицательные последствия применения пестицидов и борьба с ними. Химизация животноводства. Химия и экология. Химическое загрязнение окружающей среды. Охрана гидросферы от химического загрязнения. Охрана почвы от химического загрязнения. Охрана атмосферы от химического загрязнения. Охрана флоры и фауны от химического загрязнения. Биотехнология и генная инженерия. Химия и повседневная жизнь человека. Домашняя аптечка. Моющие и чистящие средства. Средства борьбы с бытовыми насекомыми. Средства личной гигиены и косметики. Химия и пища. Маркировка упаковок пищевых продуктов и промышленных товаров и умение их читать. Экология жилища. Химия и генетика человека.</w:t>
      </w:r>
    </w:p>
    <w:p w14:paraId="6031A1DD" w14:textId="77777777" w:rsidR="00803D2E" w:rsidRDefault="00803D2E" w:rsidP="00803D2E">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lastRenderedPageBreak/>
        <w:t xml:space="preserve"> </w:t>
      </w:r>
      <w:r w:rsidRPr="00803D2E">
        <w:rPr>
          <w:rFonts w:ascii="Times New Roman" w:hAnsi="Times New Roman" w:cs="Times New Roman"/>
          <w:b/>
          <w:sz w:val="28"/>
          <w:szCs w:val="28"/>
        </w:rPr>
        <w:t>Демонстрации</w:t>
      </w:r>
      <w:r w:rsidRPr="006B0122">
        <w:rPr>
          <w:rFonts w:ascii="Times New Roman" w:hAnsi="Times New Roman" w:cs="Times New Roman"/>
          <w:sz w:val="28"/>
          <w:szCs w:val="28"/>
        </w:rPr>
        <w:t xml:space="preserve">. Модели производства серной кислоты и аммиака. Коллекция удобрений и пестицидов. Образцы средств бытовой химии и лекарственных препаратов. Коллекции средств гигиены и косметики, препаратов бытовой химии. </w:t>
      </w:r>
    </w:p>
    <w:p w14:paraId="6B1B78A5" w14:textId="77777777" w:rsidR="00803D2E" w:rsidRDefault="00803D2E" w:rsidP="00803D2E">
      <w:pPr>
        <w:suppressAutoHyphens/>
        <w:spacing w:line="240" w:lineRule="auto"/>
        <w:ind w:firstLine="425"/>
        <w:jc w:val="both"/>
        <w:rPr>
          <w:rFonts w:ascii="Times New Roman" w:hAnsi="Times New Roman" w:cs="Times New Roman"/>
          <w:sz w:val="28"/>
          <w:szCs w:val="28"/>
        </w:rPr>
      </w:pPr>
      <w:r w:rsidRPr="00803D2E">
        <w:rPr>
          <w:rFonts w:ascii="Times New Roman" w:hAnsi="Times New Roman" w:cs="Times New Roman"/>
          <w:b/>
          <w:sz w:val="28"/>
          <w:szCs w:val="28"/>
        </w:rPr>
        <w:t>Лабораторные опыты</w:t>
      </w:r>
      <w:r w:rsidRPr="006B0122">
        <w:rPr>
          <w:rFonts w:ascii="Times New Roman" w:hAnsi="Times New Roman" w:cs="Times New Roman"/>
          <w:sz w:val="28"/>
          <w:szCs w:val="28"/>
        </w:rPr>
        <w:t xml:space="preserve">. 19. Ознакомление с образцами средств бытовой химии и лекарственных препаратов, изучение инструкций к ним по правильному и безопасному применению. </w:t>
      </w:r>
    </w:p>
    <w:p w14:paraId="17F03839" w14:textId="77777777" w:rsidR="00384BF5" w:rsidRDefault="00384BF5" w:rsidP="00803D2E">
      <w:pPr>
        <w:suppressAutoHyphens/>
        <w:spacing w:line="240" w:lineRule="auto"/>
        <w:ind w:firstLine="425"/>
        <w:jc w:val="both"/>
        <w:rPr>
          <w:rFonts w:ascii="Times New Roman" w:hAnsi="Times New Roman" w:cs="Times New Roman"/>
          <w:b/>
          <w:sz w:val="28"/>
          <w:szCs w:val="28"/>
        </w:rPr>
      </w:pPr>
      <w:r w:rsidRPr="00384BF5">
        <w:rPr>
          <w:rFonts w:ascii="Times New Roman" w:hAnsi="Times New Roman" w:cs="Times New Roman"/>
          <w:b/>
          <w:sz w:val="28"/>
          <w:szCs w:val="28"/>
        </w:rPr>
        <w:t>Тематическое планирование</w:t>
      </w:r>
    </w:p>
    <w:tbl>
      <w:tblPr>
        <w:tblStyle w:val="a3"/>
        <w:tblW w:w="0" w:type="auto"/>
        <w:tblLook w:val="04A0" w:firstRow="1" w:lastRow="0" w:firstColumn="1" w:lastColumn="0" w:noHBand="0" w:noVBand="1"/>
      </w:tblPr>
      <w:tblGrid>
        <w:gridCol w:w="959"/>
        <w:gridCol w:w="5896"/>
        <w:gridCol w:w="1617"/>
      </w:tblGrid>
      <w:tr w:rsidR="00384BF5" w14:paraId="399D7C70" w14:textId="77777777" w:rsidTr="008A3334">
        <w:tc>
          <w:tcPr>
            <w:tcW w:w="959" w:type="dxa"/>
          </w:tcPr>
          <w:p w14:paraId="75A993EF" w14:textId="77777777" w:rsidR="00384BF5" w:rsidRPr="00273B1D" w:rsidRDefault="00384BF5" w:rsidP="006F5DF4">
            <w:pPr>
              <w:suppressAutoHyphens/>
              <w:jc w:val="center"/>
              <w:rPr>
                <w:rFonts w:ascii="Times New Roman" w:hAnsi="Times New Roman" w:cs="Times New Roman"/>
                <w:sz w:val="28"/>
                <w:szCs w:val="28"/>
              </w:rPr>
            </w:pPr>
            <w:r w:rsidRPr="00273B1D">
              <w:rPr>
                <w:rFonts w:ascii="Times New Roman" w:hAnsi="Times New Roman" w:cs="Times New Roman"/>
                <w:sz w:val="28"/>
                <w:szCs w:val="28"/>
              </w:rPr>
              <w:t>№ п</w:t>
            </w:r>
            <w:r w:rsidRPr="00273B1D">
              <w:rPr>
                <w:rFonts w:ascii="Times New Roman" w:hAnsi="Times New Roman" w:cs="Times New Roman"/>
                <w:sz w:val="28"/>
                <w:szCs w:val="28"/>
                <w:lang w:val="en-US"/>
              </w:rPr>
              <w:t>/</w:t>
            </w:r>
            <w:r w:rsidRPr="00273B1D">
              <w:rPr>
                <w:rFonts w:ascii="Times New Roman" w:hAnsi="Times New Roman" w:cs="Times New Roman"/>
                <w:sz w:val="28"/>
                <w:szCs w:val="28"/>
              </w:rPr>
              <w:t>п</w:t>
            </w:r>
          </w:p>
        </w:tc>
        <w:tc>
          <w:tcPr>
            <w:tcW w:w="5896" w:type="dxa"/>
          </w:tcPr>
          <w:p w14:paraId="059D1EA1" w14:textId="77777777" w:rsidR="00384BF5" w:rsidRPr="00273B1D" w:rsidRDefault="00384BF5" w:rsidP="006F5DF4">
            <w:pPr>
              <w:suppressAutoHyphens/>
              <w:jc w:val="center"/>
              <w:rPr>
                <w:rFonts w:ascii="Times New Roman" w:hAnsi="Times New Roman" w:cs="Times New Roman"/>
                <w:sz w:val="28"/>
                <w:szCs w:val="28"/>
              </w:rPr>
            </w:pPr>
            <w:r w:rsidRPr="00273B1D">
              <w:rPr>
                <w:rFonts w:ascii="Times New Roman" w:hAnsi="Times New Roman" w:cs="Times New Roman"/>
                <w:sz w:val="28"/>
                <w:szCs w:val="28"/>
              </w:rPr>
              <w:t>Название темы</w:t>
            </w:r>
          </w:p>
        </w:tc>
        <w:tc>
          <w:tcPr>
            <w:tcW w:w="1617" w:type="dxa"/>
          </w:tcPr>
          <w:p w14:paraId="77ACC20E" w14:textId="77777777" w:rsidR="00384BF5" w:rsidRPr="00273B1D" w:rsidRDefault="006F5DF4" w:rsidP="006F5DF4">
            <w:pPr>
              <w:suppressAutoHyphens/>
              <w:jc w:val="center"/>
              <w:rPr>
                <w:rFonts w:ascii="Times New Roman" w:hAnsi="Times New Roman" w:cs="Times New Roman"/>
                <w:sz w:val="28"/>
                <w:szCs w:val="28"/>
              </w:rPr>
            </w:pPr>
            <w:r w:rsidRPr="00273B1D">
              <w:rPr>
                <w:rFonts w:ascii="Times New Roman" w:hAnsi="Times New Roman" w:cs="Times New Roman"/>
                <w:sz w:val="28"/>
                <w:szCs w:val="28"/>
              </w:rPr>
              <w:t>Количество часов</w:t>
            </w:r>
          </w:p>
        </w:tc>
      </w:tr>
      <w:tr w:rsidR="00384BF5" w14:paraId="2F745CFA" w14:textId="77777777" w:rsidTr="008A3334">
        <w:tc>
          <w:tcPr>
            <w:tcW w:w="959" w:type="dxa"/>
          </w:tcPr>
          <w:p w14:paraId="69BB9726" w14:textId="77777777" w:rsidR="00384BF5" w:rsidRPr="00273B1D" w:rsidRDefault="00273B1D" w:rsidP="00273B1D">
            <w:pPr>
              <w:suppressAutoHyphens/>
              <w:jc w:val="center"/>
              <w:rPr>
                <w:rFonts w:ascii="Times New Roman" w:hAnsi="Times New Roman" w:cs="Times New Roman"/>
                <w:sz w:val="28"/>
                <w:szCs w:val="28"/>
              </w:rPr>
            </w:pPr>
            <w:r w:rsidRPr="00273B1D">
              <w:rPr>
                <w:rFonts w:ascii="Times New Roman" w:hAnsi="Times New Roman" w:cs="Times New Roman"/>
                <w:sz w:val="28"/>
                <w:szCs w:val="28"/>
              </w:rPr>
              <w:t>1</w:t>
            </w:r>
          </w:p>
        </w:tc>
        <w:tc>
          <w:tcPr>
            <w:tcW w:w="5896" w:type="dxa"/>
          </w:tcPr>
          <w:p w14:paraId="5CA26B10" w14:textId="77777777" w:rsidR="00384BF5" w:rsidRPr="00273B1D" w:rsidRDefault="00273B1D" w:rsidP="00273B1D">
            <w:pPr>
              <w:suppressAutoHyphens/>
              <w:jc w:val="both"/>
              <w:rPr>
                <w:rFonts w:ascii="Times New Roman" w:hAnsi="Times New Roman" w:cs="Times New Roman"/>
                <w:sz w:val="28"/>
                <w:szCs w:val="28"/>
              </w:rPr>
            </w:pPr>
            <w:r w:rsidRPr="00273B1D">
              <w:rPr>
                <w:rFonts w:ascii="Times New Roman" w:hAnsi="Times New Roman" w:cs="Times New Roman"/>
                <w:sz w:val="28"/>
                <w:szCs w:val="28"/>
              </w:rPr>
              <w:t xml:space="preserve">Строение атома и периодический закон Д. И. Менделеева </w:t>
            </w:r>
          </w:p>
        </w:tc>
        <w:tc>
          <w:tcPr>
            <w:tcW w:w="1617" w:type="dxa"/>
          </w:tcPr>
          <w:p w14:paraId="5DF231FB" w14:textId="77777777" w:rsidR="00384BF5" w:rsidRPr="00273B1D" w:rsidRDefault="00273B1D" w:rsidP="00803D2E">
            <w:pPr>
              <w:suppressAutoHyphens/>
              <w:jc w:val="both"/>
              <w:rPr>
                <w:rFonts w:ascii="Times New Roman" w:hAnsi="Times New Roman" w:cs="Times New Roman"/>
                <w:sz w:val="28"/>
                <w:szCs w:val="28"/>
              </w:rPr>
            </w:pPr>
            <w:r w:rsidRPr="00273B1D">
              <w:rPr>
                <w:rFonts w:ascii="Times New Roman" w:hAnsi="Times New Roman" w:cs="Times New Roman"/>
                <w:sz w:val="28"/>
                <w:szCs w:val="28"/>
              </w:rPr>
              <w:t xml:space="preserve">9 </w:t>
            </w:r>
          </w:p>
        </w:tc>
      </w:tr>
      <w:tr w:rsidR="00273B1D" w14:paraId="58966778" w14:textId="77777777" w:rsidTr="008A3334">
        <w:tc>
          <w:tcPr>
            <w:tcW w:w="959" w:type="dxa"/>
          </w:tcPr>
          <w:p w14:paraId="1E1FA0CA" w14:textId="77777777" w:rsidR="00273B1D" w:rsidRPr="00273B1D" w:rsidRDefault="00273B1D" w:rsidP="00273B1D">
            <w:pPr>
              <w:suppressAutoHyphens/>
              <w:jc w:val="center"/>
              <w:rPr>
                <w:rFonts w:ascii="Times New Roman" w:hAnsi="Times New Roman" w:cs="Times New Roman"/>
                <w:sz w:val="28"/>
                <w:szCs w:val="28"/>
              </w:rPr>
            </w:pPr>
            <w:r w:rsidRPr="00273B1D">
              <w:rPr>
                <w:rFonts w:ascii="Times New Roman" w:hAnsi="Times New Roman" w:cs="Times New Roman"/>
                <w:sz w:val="28"/>
                <w:szCs w:val="28"/>
              </w:rPr>
              <w:t>2</w:t>
            </w:r>
          </w:p>
        </w:tc>
        <w:tc>
          <w:tcPr>
            <w:tcW w:w="5896" w:type="dxa"/>
          </w:tcPr>
          <w:p w14:paraId="3E68212D" w14:textId="77777777" w:rsidR="00273B1D" w:rsidRPr="00273B1D" w:rsidRDefault="00273B1D" w:rsidP="00273B1D">
            <w:pPr>
              <w:suppressAutoHyphens/>
              <w:jc w:val="both"/>
              <w:rPr>
                <w:rFonts w:ascii="Times New Roman" w:hAnsi="Times New Roman" w:cs="Times New Roman"/>
                <w:sz w:val="28"/>
                <w:szCs w:val="28"/>
              </w:rPr>
            </w:pPr>
            <w:r w:rsidRPr="00273B1D">
              <w:rPr>
                <w:rFonts w:ascii="Times New Roman" w:hAnsi="Times New Roman" w:cs="Times New Roman"/>
                <w:sz w:val="28"/>
                <w:szCs w:val="28"/>
              </w:rPr>
              <w:t>Строение вещества. Дисперсные системы</w:t>
            </w:r>
          </w:p>
        </w:tc>
        <w:tc>
          <w:tcPr>
            <w:tcW w:w="1617" w:type="dxa"/>
          </w:tcPr>
          <w:p w14:paraId="3BCD933D" w14:textId="77777777" w:rsidR="00273B1D" w:rsidRPr="00273B1D" w:rsidRDefault="00273B1D" w:rsidP="00803D2E">
            <w:pPr>
              <w:suppressAutoHyphens/>
              <w:jc w:val="both"/>
              <w:rPr>
                <w:rFonts w:ascii="Times New Roman" w:hAnsi="Times New Roman" w:cs="Times New Roman"/>
                <w:sz w:val="28"/>
                <w:szCs w:val="28"/>
              </w:rPr>
            </w:pPr>
            <w:r w:rsidRPr="00273B1D">
              <w:rPr>
                <w:rFonts w:ascii="Times New Roman" w:hAnsi="Times New Roman" w:cs="Times New Roman"/>
                <w:sz w:val="28"/>
                <w:szCs w:val="28"/>
              </w:rPr>
              <w:t>11</w:t>
            </w:r>
          </w:p>
        </w:tc>
      </w:tr>
      <w:tr w:rsidR="00273B1D" w14:paraId="707B86F2" w14:textId="77777777" w:rsidTr="008A3334">
        <w:tc>
          <w:tcPr>
            <w:tcW w:w="959" w:type="dxa"/>
          </w:tcPr>
          <w:p w14:paraId="1D0C5E68" w14:textId="77777777" w:rsidR="00273B1D" w:rsidRPr="00273B1D" w:rsidRDefault="00273B1D" w:rsidP="00273B1D">
            <w:pPr>
              <w:suppressAutoHyphens/>
              <w:jc w:val="center"/>
              <w:rPr>
                <w:rFonts w:ascii="Times New Roman" w:hAnsi="Times New Roman" w:cs="Times New Roman"/>
                <w:sz w:val="28"/>
                <w:szCs w:val="28"/>
              </w:rPr>
            </w:pPr>
            <w:r>
              <w:rPr>
                <w:rFonts w:ascii="Times New Roman" w:hAnsi="Times New Roman" w:cs="Times New Roman"/>
                <w:sz w:val="28"/>
                <w:szCs w:val="28"/>
              </w:rPr>
              <w:t>3</w:t>
            </w:r>
          </w:p>
        </w:tc>
        <w:tc>
          <w:tcPr>
            <w:tcW w:w="5896" w:type="dxa"/>
          </w:tcPr>
          <w:p w14:paraId="7E8E8043" w14:textId="77777777" w:rsidR="00273B1D" w:rsidRPr="00273B1D" w:rsidRDefault="00273B1D" w:rsidP="00273B1D">
            <w:pPr>
              <w:suppressAutoHyphens/>
              <w:jc w:val="both"/>
              <w:rPr>
                <w:rFonts w:ascii="Times New Roman" w:hAnsi="Times New Roman" w:cs="Times New Roman"/>
                <w:sz w:val="28"/>
                <w:szCs w:val="28"/>
              </w:rPr>
            </w:pPr>
            <w:r w:rsidRPr="00273B1D">
              <w:rPr>
                <w:rFonts w:ascii="Times New Roman" w:hAnsi="Times New Roman" w:cs="Times New Roman"/>
                <w:sz w:val="28"/>
                <w:szCs w:val="28"/>
              </w:rPr>
              <w:t xml:space="preserve">Химические реакции </w:t>
            </w:r>
          </w:p>
        </w:tc>
        <w:tc>
          <w:tcPr>
            <w:tcW w:w="1617" w:type="dxa"/>
          </w:tcPr>
          <w:p w14:paraId="3BDB8B4B" w14:textId="77777777" w:rsidR="00273B1D" w:rsidRPr="00273B1D" w:rsidRDefault="00273B1D" w:rsidP="00803D2E">
            <w:pPr>
              <w:suppressAutoHyphens/>
              <w:jc w:val="both"/>
              <w:rPr>
                <w:rFonts w:ascii="Times New Roman" w:hAnsi="Times New Roman" w:cs="Times New Roman"/>
                <w:sz w:val="28"/>
                <w:szCs w:val="28"/>
              </w:rPr>
            </w:pPr>
            <w:r>
              <w:rPr>
                <w:rFonts w:ascii="Times New Roman" w:hAnsi="Times New Roman" w:cs="Times New Roman"/>
                <w:sz w:val="28"/>
                <w:szCs w:val="28"/>
              </w:rPr>
              <w:t>14</w:t>
            </w:r>
          </w:p>
        </w:tc>
      </w:tr>
      <w:tr w:rsidR="00273B1D" w14:paraId="5172C01F" w14:textId="77777777" w:rsidTr="008A3334">
        <w:tc>
          <w:tcPr>
            <w:tcW w:w="959" w:type="dxa"/>
          </w:tcPr>
          <w:p w14:paraId="4DF4F5CA" w14:textId="77777777" w:rsidR="00273B1D" w:rsidRDefault="00273B1D" w:rsidP="00273B1D">
            <w:pPr>
              <w:suppressAutoHyphens/>
              <w:jc w:val="center"/>
              <w:rPr>
                <w:rFonts w:ascii="Times New Roman" w:hAnsi="Times New Roman" w:cs="Times New Roman"/>
                <w:sz w:val="28"/>
                <w:szCs w:val="28"/>
              </w:rPr>
            </w:pPr>
            <w:r>
              <w:rPr>
                <w:rFonts w:ascii="Times New Roman" w:hAnsi="Times New Roman" w:cs="Times New Roman"/>
                <w:sz w:val="28"/>
                <w:szCs w:val="28"/>
              </w:rPr>
              <w:t>4</w:t>
            </w:r>
          </w:p>
        </w:tc>
        <w:tc>
          <w:tcPr>
            <w:tcW w:w="5896" w:type="dxa"/>
          </w:tcPr>
          <w:p w14:paraId="4986143C" w14:textId="77777777" w:rsidR="00273B1D" w:rsidRPr="00FE1E98" w:rsidRDefault="00FE1E98" w:rsidP="00FE1E98">
            <w:pPr>
              <w:suppressAutoHyphens/>
              <w:jc w:val="both"/>
              <w:rPr>
                <w:rFonts w:ascii="Times New Roman" w:hAnsi="Times New Roman" w:cs="Times New Roman"/>
                <w:sz w:val="28"/>
                <w:szCs w:val="28"/>
              </w:rPr>
            </w:pPr>
            <w:r w:rsidRPr="00FE1E98">
              <w:rPr>
                <w:rFonts w:ascii="Times New Roman" w:hAnsi="Times New Roman" w:cs="Times New Roman"/>
                <w:sz w:val="28"/>
                <w:szCs w:val="28"/>
              </w:rPr>
              <w:t>Вещества и их свойства</w:t>
            </w:r>
          </w:p>
        </w:tc>
        <w:tc>
          <w:tcPr>
            <w:tcW w:w="1617" w:type="dxa"/>
          </w:tcPr>
          <w:p w14:paraId="37C31112" w14:textId="77777777" w:rsidR="00273B1D" w:rsidRDefault="00FE1E98" w:rsidP="00803D2E">
            <w:pPr>
              <w:suppressAutoHyphens/>
              <w:jc w:val="both"/>
              <w:rPr>
                <w:rFonts w:ascii="Times New Roman" w:hAnsi="Times New Roman" w:cs="Times New Roman"/>
                <w:sz w:val="28"/>
                <w:szCs w:val="28"/>
              </w:rPr>
            </w:pPr>
            <w:r>
              <w:rPr>
                <w:rFonts w:ascii="Times New Roman" w:hAnsi="Times New Roman" w:cs="Times New Roman"/>
                <w:sz w:val="28"/>
                <w:szCs w:val="28"/>
              </w:rPr>
              <w:t>23</w:t>
            </w:r>
          </w:p>
        </w:tc>
      </w:tr>
      <w:tr w:rsidR="00FE1E98" w14:paraId="10BF6540" w14:textId="77777777" w:rsidTr="008A3334">
        <w:tc>
          <w:tcPr>
            <w:tcW w:w="959" w:type="dxa"/>
          </w:tcPr>
          <w:p w14:paraId="3A414445" w14:textId="77777777" w:rsidR="00FE1E98" w:rsidRDefault="00FE1E98" w:rsidP="00273B1D">
            <w:pPr>
              <w:suppressAutoHyphens/>
              <w:jc w:val="center"/>
              <w:rPr>
                <w:rFonts w:ascii="Times New Roman" w:hAnsi="Times New Roman" w:cs="Times New Roman"/>
                <w:sz w:val="28"/>
                <w:szCs w:val="28"/>
              </w:rPr>
            </w:pPr>
            <w:r>
              <w:rPr>
                <w:rFonts w:ascii="Times New Roman" w:hAnsi="Times New Roman" w:cs="Times New Roman"/>
                <w:sz w:val="28"/>
                <w:szCs w:val="28"/>
              </w:rPr>
              <w:t>5</w:t>
            </w:r>
          </w:p>
        </w:tc>
        <w:tc>
          <w:tcPr>
            <w:tcW w:w="5896" w:type="dxa"/>
          </w:tcPr>
          <w:p w14:paraId="74E4F131" w14:textId="77777777" w:rsidR="00FE1E98" w:rsidRPr="00FE1E98" w:rsidRDefault="00FE1E98" w:rsidP="00FE1E98">
            <w:pPr>
              <w:suppressAutoHyphens/>
              <w:jc w:val="both"/>
              <w:rPr>
                <w:rFonts w:ascii="Times New Roman" w:hAnsi="Times New Roman" w:cs="Times New Roman"/>
                <w:sz w:val="28"/>
                <w:szCs w:val="28"/>
              </w:rPr>
            </w:pPr>
            <w:r w:rsidRPr="00FE1E98">
              <w:rPr>
                <w:rFonts w:ascii="Times New Roman" w:hAnsi="Times New Roman" w:cs="Times New Roman"/>
                <w:sz w:val="28"/>
                <w:szCs w:val="28"/>
              </w:rPr>
              <w:t xml:space="preserve">Химия и общество </w:t>
            </w:r>
          </w:p>
        </w:tc>
        <w:tc>
          <w:tcPr>
            <w:tcW w:w="1617" w:type="dxa"/>
          </w:tcPr>
          <w:p w14:paraId="0E05D4BF" w14:textId="77777777" w:rsidR="00FE1E98" w:rsidRDefault="00FE1E98" w:rsidP="00803D2E">
            <w:pPr>
              <w:suppressAutoHyphens/>
              <w:jc w:val="both"/>
              <w:rPr>
                <w:rFonts w:ascii="Times New Roman" w:hAnsi="Times New Roman" w:cs="Times New Roman"/>
                <w:sz w:val="28"/>
                <w:szCs w:val="28"/>
              </w:rPr>
            </w:pPr>
            <w:r>
              <w:rPr>
                <w:rFonts w:ascii="Times New Roman" w:hAnsi="Times New Roman" w:cs="Times New Roman"/>
                <w:sz w:val="28"/>
                <w:szCs w:val="28"/>
              </w:rPr>
              <w:t>9</w:t>
            </w:r>
          </w:p>
        </w:tc>
      </w:tr>
    </w:tbl>
    <w:p w14:paraId="199C1521" w14:textId="77777777" w:rsidR="00384BF5" w:rsidRDefault="00384BF5" w:rsidP="00803D2E">
      <w:pPr>
        <w:suppressAutoHyphens/>
        <w:spacing w:line="240" w:lineRule="auto"/>
        <w:ind w:firstLine="425"/>
        <w:jc w:val="both"/>
        <w:rPr>
          <w:rFonts w:ascii="Times New Roman" w:hAnsi="Times New Roman" w:cs="Times New Roman"/>
          <w:b/>
          <w:sz w:val="28"/>
          <w:szCs w:val="28"/>
        </w:rPr>
      </w:pPr>
    </w:p>
    <w:p w14:paraId="13E35467" w14:textId="77777777" w:rsidR="001D65D0" w:rsidRPr="00384BF5" w:rsidRDefault="001D65D0" w:rsidP="00803D2E">
      <w:pPr>
        <w:suppressAutoHyphens/>
        <w:spacing w:line="240" w:lineRule="auto"/>
        <w:ind w:firstLine="425"/>
        <w:jc w:val="both"/>
        <w:rPr>
          <w:rFonts w:ascii="Times New Roman" w:hAnsi="Times New Roman" w:cs="Times New Roman"/>
          <w:b/>
          <w:sz w:val="28"/>
          <w:szCs w:val="28"/>
        </w:rPr>
      </w:pPr>
    </w:p>
    <w:p w14:paraId="1329BCDA" w14:textId="77777777" w:rsidR="00C61CA0" w:rsidRPr="006B0122" w:rsidRDefault="00C61CA0" w:rsidP="00C61CA0">
      <w:pPr>
        <w:suppressAutoHyphens/>
        <w:spacing w:line="240" w:lineRule="auto"/>
        <w:ind w:firstLine="426"/>
        <w:jc w:val="both"/>
        <w:rPr>
          <w:rFonts w:ascii="Times New Roman" w:hAnsi="Times New Roman" w:cs="Times New Roman"/>
          <w:sz w:val="28"/>
          <w:szCs w:val="28"/>
        </w:rPr>
      </w:pPr>
    </w:p>
    <w:p w14:paraId="433EAAF9" w14:textId="77777777" w:rsidR="006B0122" w:rsidRPr="006B0122" w:rsidRDefault="006B0122" w:rsidP="006B0122">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b/>
          <w:sz w:val="28"/>
          <w:szCs w:val="28"/>
        </w:rPr>
        <w:t>Отличительные особенности рабочей программы и авторской</w:t>
      </w:r>
    </w:p>
    <w:p w14:paraId="5631D9A3" w14:textId="77777777" w:rsidR="006B0122" w:rsidRPr="006B0122" w:rsidRDefault="006B0122" w:rsidP="006B0122">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 xml:space="preserve"> В рабочую программу внесены следующие изменения:</w:t>
      </w:r>
    </w:p>
    <w:p w14:paraId="5177317C" w14:textId="77777777" w:rsidR="006B0122" w:rsidRPr="006B0122" w:rsidRDefault="006B0122" w:rsidP="006B0122">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 xml:space="preserve"> 1.Увеличено число часов на изучение тем:</w:t>
      </w:r>
    </w:p>
    <w:p w14:paraId="64B231C5" w14:textId="77777777" w:rsidR="006B0122" w:rsidRPr="006B0122" w:rsidRDefault="006B0122" w:rsidP="006B0122">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 xml:space="preserve"> - тема №1 «Строение атома. Периодический закон Д.И. Менделеева» увеличена до 9 часов;</w:t>
      </w:r>
    </w:p>
    <w:p w14:paraId="232C3699" w14:textId="77777777" w:rsidR="006B0122" w:rsidRPr="006B0122" w:rsidRDefault="006B0122" w:rsidP="006B0122">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 xml:space="preserve"> -тема №4 «Вещества и их свойства» увеличена до 23 часа, за счет включения практической работы № 2,3,4,5. </w:t>
      </w:r>
    </w:p>
    <w:p w14:paraId="723751DD" w14:textId="77777777" w:rsidR="006B0122" w:rsidRPr="006B0122" w:rsidRDefault="006B0122" w:rsidP="006B0122">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2.Сокращено число часов</w:t>
      </w:r>
    </w:p>
    <w:p w14:paraId="4F4C73A9" w14:textId="77777777" w:rsidR="006B0122" w:rsidRPr="006B0122" w:rsidRDefault="006B0122" w:rsidP="006B0122">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 xml:space="preserve"> -тема № 2 «Строение вещества. Дисперсные системы» сокращена до 11 часов;</w:t>
      </w:r>
    </w:p>
    <w:p w14:paraId="42FDF548" w14:textId="77777777" w:rsidR="006B0122" w:rsidRPr="006B0122" w:rsidRDefault="006B0122" w:rsidP="006B0122">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 xml:space="preserve"> -тема № 3 «Химические реакции» сокращена до 14 часов.</w:t>
      </w:r>
    </w:p>
    <w:p w14:paraId="23B7B1A9" w14:textId="77777777" w:rsidR="006B0122" w:rsidRPr="006B0122" w:rsidRDefault="006B0122" w:rsidP="006B0122">
      <w:pPr>
        <w:suppressAutoHyphens/>
        <w:spacing w:line="240" w:lineRule="auto"/>
        <w:ind w:firstLine="425"/>
        <w:jc w:val="both"/>
        <w:rPr>
          <w:rFonts w:ascii="Times New Roman" w:hAnsi="Times New Roman" w:cs="Times New Roman"/>
          <w:sz w:val="28"/>
          <w:szCs w:val="28"/>
        </w:rPr>
      </w:pPr>
      <w:r w:rsidRPr="006B0122">
        <w:rPr>
          <w:rFonts w:ascii="Times New Roman" w:hAnsi="Times New Roman" w:cs="Times New Roman"/>
          <w:sz w:val="28"/>
          <w:szCs w:val="28"/>
        </w:rPr>
        <w:t xml:space="preserve"> Конкретные требования к уровню подготовки выпускников определены для каждого урока и включены в поурочное планирование.</w:t>
      </w:r>
    </w:p>
    <w:sectPr w:rsidR="006B0122" w:rsidRPr="006B0122" w:rsidSect="00AB06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E5DB5"/>
    <w:multiLevelType w:val="hybridMultilevel"/>
    <w:tmpl w:val="6C8CC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1E8181F"/>
    <w:multiLevelType w:val="hybridMultilevel"/>
    <w:tmpl w:val="81A64CB8"/>
    <w:lvl w:ilvl="0" w:tplc="872E898E">
      <w:start w:val="1"/>
      <w:numFmt w:val="decimal"/>
      <w:lvlText w:val="%1."/>
      <w:lvlJc w:val="left"/>
      <w:pPr>
        <w:ind w:left="1085" w:hanging="6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2A9D"/>
    <w:rsid w:val="00152A9D"/>
    <w:rsid w:val="001814C3"/>
    <w:rsid w:val="001D65D0"/>
    <w:rsid w:val="0021096F"/>
    <w:rsid w:val="00226B40"/>
    <w:rsid w:val="00273B1D"/>
    <w:rsid w:val="0036226A"/>
    <w:rsid w:val="00384BF5"/>
    <w:rsid w:val="004E6DF5"/>
    <w:rsid w:val="006429B5"/>
    <w:rsid w:val="006B0122"/>
    <w:rsid w:val="006F5DF4"/>
    <w:rsid w:val="00803D2E"/>
    <w:rsid w:val="008A3334"/>
    <w:rsid w:val="008A492F"/>
    <w:rsid w:val="009A4BB2"/>
    <w:rsid w:val="009F4323"/>
    <w:rsid w:val="00A31421"/>
    <w:rsid w:val="00AB06B3"/>
    <w:rsid w:val="00BC4C60"/>
    <w:rsid w:val="00C61CA0"/>
    <w:rsid w:val="00C8122E"/>
    <w:rsid w:val="00CA2E59"/>
    <w:rsid w:val="00D71595"/>
    <w:rsid w:val="00DF3AB5"/>
    <w:rsid w:val="00E571E1"/>
    <w:rsid w:val="00FE1E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2439C"/>
  <w15:docId w15:val="{964BFAB6-6EC3-4722-BF99-2BBFE7F69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06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84BF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3827">
      <w:bodyDiv w:val="1"/>
      <w:marLeft w:val="0"/>
      <w:marRight w:val="0"/>
      <w:marTop w:val="0"/>
      <w:marBottom w:val="0"/>
      <w:divBdr>
        <w:top w:val="none" w:sz="0" w:space="0" w:color="auto"/>
        <w:left w:val="none" w:sz="0" w:space="0" w:color="auto"/>
        <w:bottom w:val="none" w:sz="0" w:space="0" w:color="auto"/>
        <w:right w:val="none" w:sz="0" w:space="0" w:color="auto"/>
      </w:divBdr>
    </w:div>
    <w:div w:id="137195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393</TotalTime>
  <Pages>10</Pages>
  <Words>3614</Words>
  <Characters>20602</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2019-08-08T06:02:00Z</dcterms:created>
  <dcterms:modified xsi:type="dcterms:W3CDTF">2022-08-31T07:13:00Z</dcterms:modified>
</cp:coreProperties>
</file>